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1</w:t>
      </w:r>
    </w:p>
    <w:p w14:paraId="00000002"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مساحات متنقلة صديقة للأطفال العاملين والفتيات حبيسات المنزل في الأردن</w:t>
      </w:r>
    </w:p>
    <w:p w14:paraId="00000003"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معلومات أساسية</w:t>
      </w:r>
      <w:r w:rsidRPr="007A4A86">
        <w:rPr>
          <w:rFonts w:ascii="Frutiger LT Arabic 45 Light" w:hAnsi="Frutiger LT Arabic 45 Light" w:cs="Frutiger LT Arabic 45 Light"/>
          <w:b/>
          <w:bCs/>
        </w:rPr>
        <w:t xml:space="preserve"> </w:t>
      </w:r>
    </w:p>
    <w:p w14:paraId="00000004" w14:textId="1179282A"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تم تطوير وتنفيذ المشروع التجريبي للمساحات الصديقة للطفل (</w:t>
      </w:r>
      <w:r w:rsidRPr="007A4A86">
        <w:rPr>
          <w:rFonts w:ascii="Frutiger LT Arabic 45 Light" w:hAnsi="Frutiger LT Arabic 45 Light" w:cs="Frutiger LT Arabic 45 Light"/>
        </w:rPr>
        <w:t>CFS</w:t>
      </w:r>
      <w:r w:rsidRPr="007A4A86">
        <w:rPr>
          <w:rFonts w:ascii="Frutiger LT Arabic 45 Light" w:hAnsi="Frutiger LT Arabic 45 Light" w:cs="Frutiger LT Arabic 45 Light"/>
          <w:rtl/>
        </w:rPr>
        <w:t>) من قبل منظمة إنقاذ الأطفال في الأردن بين عامي 2016 و2017،</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ويهدف المشروع التجريبي إلى تقريب أنشطة المساحات الصديقة للطفل من منازل الأطفال" التي يصعب الوصول إليها"، إذ أنّ تلك الأنشطة خاصة بالأطفال الذي يواجهون صعوبات كبيرة في الوصول إلى المراكز المجتمعية التقليدية، وخدمات حماية الطفل لأنهم كانوا يعملون أو حبيسي المنزل (أي أن حركتهم مقيدة خارج المنزل</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وتم إجراء تقييم أولي لنقاط الضعف والتركيبة السكانية والخدمات المتاحة في المنطقة،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كما حددت منظمة إنقاذ الأطفال، بمساعدة المجتمعات والأطفال، مواقع مناسبة وآمنة للأنشطة الخاصة بالمساحات الصديقة للطفل المتنقلة.</w:t>
      </w:r>
    </w:p>
    <w:p w14:paraId="00000005"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وتضمنت المكونات الرئيسية لهذا النهج ما يلي:</w:t>
      </w:r>
      <w:r w:rsidRPr="007A4A86">
        <w:rPr>
          <w:rFonts w:ascii="Frutiger LT Arabic 45 Light" w:hAnsi="Frutiger LT Arabic 45 Light" w:cs="Frutiger LT Arabic 45 Light"/>
        </w:rPr>
        <w:t xml:space="preserve"> </w:t>
      </w:r>
    </w:p>
    <w:p w14:paraId="00000006"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تقييم الاحتياجات لتصميم أنشطة متنقلة لمجتمعات وأطفال محددين، وذلك باستخدام مجموعة من الأساليب المختلطة، مثل المقابلات الفردية؛ والتحدث مع الأطفال ومقدمي الرعاية؛ ملاحظات الميسرين؛ تقييمات تنظيم/حشد دعم وتأييد المجتمع.</w:t>
      </w:r>
      <w:r w:rsidRPr="007A4A86">
        <w:rPr>
          <w:rFonts w:ascii="Frutiger LT Arabic 45 Light" w:hAnsi="Frutiger LT Arabic 45 Light" w:cs="Frutiger LT Arabic 45 Light"/>
        </w:rPr>
        <w:t xml:space="preserve"> </w:t>
      </w:r>
    </w:p>
    <w:p w14:paraId="00000007" w14:textId="7006865B"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إعداد جدول المساحات الصديقة للطفل وفقًا لاحتياجات الأطفال، والعمل في أوقات خارج أيام/ساعات العمل الاعتيادية.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يتواجد الفريق في الموقع خلال الأوقات المحددة في الجدول، مما يسمح بالمتابعة وإجراء أي مناقشة ضرورية بعد الجلسة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يمكن للوالدين ومقدمي الرعاية خارج الأوقات المقررة الحصول على المزيد من الدعم عبر الهاتف، أو في المركز المجتمعي المتنقل الخاص بالمساحات الصديقة للطفل (مركز تستخدمه الفرق المتنقلة كقاعدة للوصول إلى مواقع التدخل).</w:t>
      </w:r>
      <w:r w:rsidRPr="007A4A86">
        <w:rPr>
          <w:rFonts w:ascii="Frutiger LT Arabic 45 Light" w:hAnsi="Frutiger LT Arabic 45 Light" w:cs="Frutiger LT Arabic 45 Light"/>
        </w:rPr>
        <w:t xml:space="preserve"> </w:t>
      </w:r>
    </w:p>
    <w:p w14:paraId="00000008"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تحديد المدة وعدد المرات التي يجب أن تكون فيها المساحات الصديقة للطفل المتنقلة نشطة في منطقة معينة، وذلك اعتمادًا على الاحتياجات والطلب ومستوى الدعم الإضافي المطلوب من قبل الفتيات والفتيان المشاركين، ودورات التدخلات النفسية والاجتماعية المقررة.</w:t>
      </w:r>
      <w:r w:rsidRPr="007A4A86">
        <w:rPr>
          <w:rFonts w:ascii="Frutiger LT Arabic 45 Light" w:hAnsi="Frutiger LT Arabic 45 Light" w:cs="Frutiger LT Arabic 45 Light"/>
        </w:rPr>
        <w:t xml:space="preserve"> </w:t>
      </w:r>
    </w:p>
    <w:p w14:paraId="00000009"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تزويد جميع المساحات الصديقة للطفل المتنقلة بفريق حماية الطفل، والذي ينبغي أن يشمل منسق المساحات الصديقة للطفل المسؤول عن المراقبة والإدارة، والميسر والمتطوعين الذين يديرون الأنشطة، والمسؤول عن حشد دعم وتأييد المجتمع المسؤول عن جمع المشاركين وتوفير المعلومات للمجتمع لدعم الأنشطة.</w:t>
      </w:r>
      <w:r w:rsidRPr="007A4A86">
        <w:rPr>
          <w:rFonts w:ascii="Frutiger LT Arabic 45 Light" w:hAnsi="Frutiger LT Arabic 45 Light" w:cs="Frutiger LT Arabic 45 Light"/>
        </w:rPr>
        <w:t xml:space="preserve"> </w:t>
      </w:r>
    </w:p>
    <w:p w14:paraId="0000000A" w14:textId="77777777" w:rsidR="008B299D" w:rsidRPr="007A4A86" w:rsidRDefault="00000000" w:rsidP="007A4A86">
      <w:pPr>
        <w:numPr>
          <w:ilvl w:val="0"/>
          <w:numId w:val="4"/>
        </w:numPr>
        <w:pBdr>
          <w:top w:val="nil"/>
          <w:left w:val="nil"/>
          <w:bottom w:val="nil"/>
          <w:right w:val="nil"/>
          <w:between w:val="nil"/>
        </w:pBdr>
        <w:bidi/>
        <w:spacing w:line="240" w:lineRule="auto"/>
        <w:rPr>
          <w:rFonts w:ascii="Frutiger LT Arabic 45 Light" w:hAnsi="Frutiger LT Arabic 45 Light" w:cs="Frutiger LT Arabic 45 Light"/>
          <w:rtl/>
        </w:rPr>
      </w:pPr>
      <w:r w:rsidRPr="007A4A86">
        <w:rPr>
          <w:rFonts w:ascii="Frutiger LT Arabic 45 Light" w:hAnsi="Frutiger LT Arabic 45 Light" w:cs="Frutiger LT Arabic 45 Light"/>
          <w:rtl/>
        </w:rPr>
        <w:t>توفير مجموعة من الأنشطة.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يمكن لجميع الأطفال حضور الجلسات العامة للأنشطة الترفيهية والإبداعية.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إذا كان لدى الأطفال احتياجات إضافية، والتي تم تحديدها من خلال التقييم ومعايير الضعف والتسجيل، فيمكنهم الحصول على مزيد من الدعم من خلال مجموعة مختارة من البرامج المنظمة:</w:t>
      </w:r>
      <w:r w:rsidRPr="007A4A86">
        <w:rPr>
          <w:rFonts w:ascii="Frutiger LT Arabic 45 Light" w:hAnsi="Frutiger LT Arabic 45 Light" w:cs="Frutiger LT Arabic 45 Light"/>
        </w:rPr>
        <w:t xml:space="preserve"> </w:t>
      </w:r>
    </w:p>
    <w:p w14:paraId="0000000B" w14:textId="77777777" w:rsidR="008B299D" w:rsidRPr="007A4A86" w:rsidRDefault="00000000" w:rsidP="007A4A86">
      <w:pPr>
        <w:numPr>
          <w:ilvl w:val="1"/>
          <w:numId w:val="4"/>
        </w:numPr>
        <w:pBdr>
          <w:top w:val="nil"/>
          <w:left w:val="nil"/>
          <w:bottom w:val="nil"/>
          <w:right w:val="nil"/>
          <w:between w:val="nil"/>
        </w:pBdr>
        <w:bidi/>
        <w:spacing w:line="240" w:lineRule="auto"/>
        <w:ind w:hanging="174"/>
        <w:rPr>
          <w:rFonts w:ascii="Frutiger LT Arabic 45 Light" w:hAnsi="Frutiger LT Arabic 45 Light" w:cs="Frutiger LT Arabic 45 Light"/>
          <w:rtl/>
        </w:rPr>
      </w:pPr>
      <w:r w:rsidRPr="007A4A86">
        <w:rPr>
          <w:rFonts w:ascii="Frutiger LT Arabic 45 Light" w:hAnsi="Frutiger LT Arabic 45 Light" w:cs="Frutiger LT Arabic 45 Light"/>
          <w:rtl/>
        </w:rPr>
        <w:lastRenderedPageBreak/>
        <w:t>حزمة للفتيات حبيسات المنزل، حيث تم تطويرها محليًا وتغطي المهارات الحياتية، والصحة الجنسية والإنجابية، ومحو الأمية المالية، ومناقشات حول الحماية والعنف القائم على النوع الاجتماعي (محددة محليًا)؛</w:t>
      </w:r>
      <w:r w:rsidRPr="007A4A86">
        <w:rPr>
          <w:rFonts w:ascii="Frutiger LT Arabic 45 Light" w:hAnsi="Frutiger LT Arabic 45 Light" w:cs="Frutiger LT Arabic 45 Light"/>
        </w:rPr>
        <w:t xml:space="preserve"> </w:t>
      </w:r>
    </w:p>
    <w:p w14:paraId="0000000C" w14:textId="6C0A0C20" w:rsidR="008B299D" w:rsidRPr="007A4A86" w:rsidRDefault="00000000" w:rsidP="007A4A86">
      <w:pPr>
        <w:numPr>
          <w:ilvl w:val="1"/>
          <w:numId w:val="4"/>
        </w:numPr>
        <w:pBdr>
          <w:top w:val="nil"/>
          <w:left w:val="nil"/>
          <w:bottom w:val="nil"/>
          <w:right w:val="nil"/>
          <w:between w:val="nil"/>
        </w:pBdr>
        <w:bidi/>
        <w:spacing w:line="240" w:lineRule="auto"/>
        <w:ind w:hanging="174"/>
        <w:rPr>
          <w:rFonts w:ascii="Frutiger LT Arabic 45 Light" w:hAnsi="Frutiger LT Arabic 45 Light" w:cs="Frutiger LT Arabic 45 Light"/>
          <w:rtl/>
        </w:rPr>
      </w:pPr>
      <w:r w:rsidRPr="007A4A86">
        <w:rPr>
          <w:rFonts w:ascii="Frutiger LT Arabic 45 Light" w:hAnsi="Frutiger LT Arabic 45 Light" w:cs="Frutiger LT Arabic 45 Light"/>
          <w:rtl/>
        </w:rPr>
        <w:t xml:space="preserve">الشفاء والتعليم من خلال الفنون </w:t>
      </w:r>
      <w:r w:rsidRPr="007A4A86">
        <w:rPr>
          <w:rFonts w:ascii="Frutiger LT Arabic 45 Light" w:hAnsi="Frutiger LT Arabic 45 Light" w:cs="Frutiger LT Arabic 45 Light"/>
        </w:rPr>
        <w:t>HEART)</w:t>
      </w:r>
      <w:r w:rsidR="00B61B94" w:rsidRPr="007A4A86">
        <w:rPr>
          <w:rFonts w:ascii="Frutiger LT Arabic 45 Light" w:hAnsi="Frutiger LT Arabic 45 Light" w:cs="Frutiger LT Arabic 45 Light"/>
          <w:rtl/>
        </w:rPr>
        <w:t>)</w:t>
      </w:r>
      <w:r w:rsidRPr="007A4A86">
        <w:rPr>
          <w:rFonts w:ascii="Frutiger LT Arabic 45 Light" w:hAnsi="Frutiger LT Arabic 45 Light" w:cs="Frutiger LT Arabic 45 Light"/>
          <w:rtl/>
        </w:rPr>
        <w:t>، والذي يستخدم الفن والتعبير الإبداعي لمساعدة الأطفال على معالجة مشاعرهم وتجاربهم والتعبير عنها ونقلها إلى البالغين الموثوق بهم؛</w:t>
      </w:r>
      <w:r w:rsidRPr="007A4A86">
        <w:rPr>
          <w:rFonts w:ascii="Frutiger LT Arabic 45 Light" w:hAnsi="Frutiger LT Arabic 45 Light" w:cs="Frutiger LT Arabic 45 Light"/>
        </w:rPr>
        <w:t xml:space="preserve"> </w:t>
      </w:r>
    </w:p>
    <w:p w14:paraId="0000000D" w14:textId="77777777" w:rsidR="008B299D" w:rsidRPr="007A4A86" w:rsidRDefault="00000000" w:rsidP="007A4A86">
      <w:pPr>
        <w:numPr>
          <w:ilvl w:val="1"/>
          <w:numId w:val="4"/>
        </w:numPr>
        <w:pBdr>
          <w:top w:val="nil"/>
          <w:left w:val="nil"/>
          <w:bottom w:val="nil"/>
          <w:right w:val="nil"/>
          <w:between w:val="nil"/>
        </w:pBdr>
        <w:bidi/>
        <w:spacing w:line="240" w:lineRule="auto"/>
        <w:ind w:hanging="174"/>
        <w:rPr>
          <w:rFonts w:ascii="Frutiger LT Arabic 45 Light" w:hAnsi="Frutiger LT Arabic 45 Light" w:cs="Frutiger LT Arabic 45 Light"/>
          <w:rtl/>
        </w:rPr>
      </w:pPr>
      <w:r w:rsidRPr="007A4A86">
        <w:rPr>
          <w:rFonts w:ascii="Frutiger LT Arabic 45 Light" w:hAnsi="Frutiger LT Arabic 45 Light" w:cs="Frutiger LT Arabic 45 Light"/>
          <w:rtl/>
        </w:rPr>
        <w:t>حزمة المرونة للأطفال العاملين والأطفال غير الملتحقين بالمدارس، حيث تم تطويرها لتكون مزيجًا من حزم منظمة إنقاذ الأطفال "أمانك مأمني"، و"برنامج مرونة الأطفال" و"برنامج مرونة الشباب"، والتي تم تكييفها لتلائم أوضاع الأطفال العاملين والمعرضين لخطر عمالة الأطفال؛</w:t>
      </w:r>
      <w:r w:rsidRPr="007A4A86">
        <w:rPr>
          <w:rFonts w:ascii="Frutiger LT Arabic 45 Light" w:hAnsi="Frutiger LT Arabic 45 Light" w:cs="Frutiger LT Arabic 45 Light"/>
        </w:rPr>
        <w:t xml:space="preserve"> </w:t>
      </w:r>
    </w:p>
    <w:p w14:paraId="0000000E"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تشجيع أولياء الأمور ومقدمي الرعاية على حضور جلسات التدريب على التأديب الإيجابي وتربية الأطفال.</w:t>
      </w:r>
      <w:r w:rsidRPr="007A4A86">
        <w:rPr>
          <w:rFonts w:ascii="Frutiger LT Arabic 45 Light" w:hAnsi="Frutiger LT Arabic 45 Light" w:cs="Frutiger LT Arabic 45 Light"/>
        </w:rPr>
        <w:t xml:space="preserve"> </w:t>
      </w:r>
    </w:p>
    <w:p w14:paraId="0000000F"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دعوة أصحاب العمل لحضور الجلسات التي تهدف إلى رفع مستوى الوعي حول قانون العمل ومنع عمل الأطفال.</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كما يتم تقديم معلومات حول تحسين بيئة عمل الأطفال وصحتهم وسلامتهم، بما يتماشى مع القانون.</w:t>
      </w:r>
      <w:r w:rsidRPr="007A4A86">
        <w:rPr>
          <w:rFonts w:ascii="Frutiger LT Arabic 45 Light" w:hAnsi="Frutiger LT Arabic 45 Light" w:cs="Frutiger LT Arabic 45 Light"/>
        </w:rPr>
        <w:t xml:space="preserve"> </w:t>
      </w:r>
    </w:p>
    <w:p w14:paraId="00000010"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rtl/>
        </w:rPr>
        <w:t>• المشاركة مع لجان حماية الطفل على مستوى المجتمع المحلي، حيثما كانت موجودة وفعالة، بغية تعزيز حماية الأطفال على المستوى المحلي.</w:t>
      </w:r>
    </w:p>
    <w:p w14:paraId="00000011"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2</w:t>
      </w:r>
      <w:r w:rsidRPr="007A4A86">
        <w:rPr>
          <w:rFonts w:ascii="Frutiger LT Arabic 45 Light" w:hAnsi="Frutiger LT Arabic 45 Light" w:cs="Frutiger LT Arabic 45 Light"/>
          <w:b/>
          <w:bCs/>
        </w:rPr>
        <w:t xml:space="preserve"> </w:t>
      </w:r>
    </w:p>
    <w:p w14:paraId="00000012" w14:textId="5880273A" w:rsidR="008B299D" w:rsidRPr="007A4A86" w:rsidRDefault="00B61B94"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 xml:space="preserve"> الأبوة والأمومة في حالات النزوح</w:t>
      </w:r>
    </w:p>
    <w:p w14:paraId="00000013" w14:textId="476DC2CC"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لتحقيق أقصى قدر من انتشار برامج الأبوة والأمومة الحالية وتأثيرها، قام فريق تنمية الطفولة المبكرة التابع للجنة الإنقاذ الدولية، بالتعاون مع قائد التصميم من مركز </w:t>
      </w:r>
      <w:proofErr w:type="spellStart"/>
      <w:r w:rsidRPr="007A4A86">
        <w:rPr>
          <w:rFonts w:ascii="Frutiger LT Arabic 45 Light" w:hAnsi="Frutiger LT Arabic 45 Light" w:cs="Frutiger LT Arabic 45 Light"/>
        </w:rPr>
        <w:t>Airbel</w:t>
      </w:r>
      <w:proofErr w:type="spellEnd"/>
      <w:r w:rsidRPr="007A4A86">
        <w:rPr>
          <w:rFonts w:ascii="Frutiger LT Arabic 45 Light" w:hAnsi="Frutiger LT Arabic 45 Light" w:cs="Frutiger LT Arabic 45 Light"/>
          <w:rtl/>
        </w:rPr>
        <w:t xml:space="preserve">، ومختبر البحث والتطوير التابع للجنة، بتكييف واختبار نصائح برنامج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وقنوات تنفيذ البرامج مع اللاجئين السوريين في الأردن ولبنان.</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تم تصميم برنامج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للاستفادة من اللحظات اليومية التي تحدث في حياة الآباء المنشغلين وذوي الدخل المنخفض في الولايات المتحدة،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حيث يعمل البرنامج على تمكين الآباء ومقدمي الرعاية للأطفال الصغار من تحويل اللحظات اليومية إلى لحظات خاصة بتطوير الدماغ.</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في حين أثبتت برامج الأبوة والأمومة الجماعية فعاليتها في مجموعة من البيئات منخفضة الموارد، تعد مثل هذه التدخلات مكلفةً، وتمثل تحديًا لوجستيًا في الأزمات الإنسانية واسعة النطاق، حيث يتوزع السكان في مجموعة من البيئات ويواجهون مختلف الأوضاع.</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أصبحت تكنولوجيا الهاتف المحمول والربط </w:t>
      </w:r>
      <w:r w:rsidR="00B61B94" w:rsidRPr="007A4A86">
        <w:rPr>
          <w:rFonts w:ascii="Frutiger LT Arabic 45 Light" w:hAnsi="Frutiger LT Arabic 45 Light" w:cs="Frutiger LT Arabic 45 Light"/>
          <w:rtl/>
        </w:rPr>
        <w:t>بالإنترنت</w:t>
      </w:r>
      <w:r w:rsidRPr="007A4A86">
        <w:rPr>
          <w:rFonts w:ascii="Frutiger LT Arabic 45 Light" w:hAnsi="Frutiger LT Arabic 45 Light" w:cs="Frutiger LT Arabic 45 Light"/>
          <w:rtl/>
        </w:rPr>
        <w:t xml:space="preserve"> متاحة بشكل متزايد، مما يفتح الباب أمام فرص جديدة لمساعدة الآباء على تحسين نمو أدمغة أطفالهم في منازلهم وفي حياتهم اليومية.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يوفر برنامج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نتائج بحوث علوم الدماغ المبكرة مباشرةَ من المعامل إلى الآباء، وذلك على شكل نصائح سهلة وممتعة تضاف إلى الإجراءات الروتينية الحالية، مثل الوقت المخصص لتناول الوجبات، ووقت الاستحمام والوقت المخصص للتنقل.</w:t>
      </w:r>
    </w:p>
    <w:p w14:paraId="00000014"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lastRenderedPageBreak/>
        <w:t xml:space="preserve">في الوقت الذي يواجه فيه الآباء من اللاجئين السوريين ممن يعيشون في الشرق الأوسط بيئات </w:t>
      </w:r>
      <w:proofErr w:type="spellStart"/>
      <w:r w:rsidRPr="007A4A86">
        <w:rPr>
          <w:rFonts w:ascii="Frutiger LT Arabic 45 Light" w:hAnsi="Frutiger LT Arabic 45 Light" w:cs="Frutiger LT Arabic 45 Light"/>
          <w:rtl/>
        </w:rPr>
        <w:t>ونمطيات</w:t>
      </w:r>
      <w:proofErr w:type="spellEnd"/>
      <w:r w:rsidRPr="007A4A86">
        <w:rPr>
          <w:rFonts w:ascii="Frutiger LT Arabic 45 Light" w:hAnsi="Frutiger LT Arabic 45 Light" w:cs="Frutiger LT Arabic 45 Light"/>
          <w:rtl/>
        </w:rPr>
        <w:t xml:space="preserve"> يومية مختلفة، يواجهون كذلك تحديًا عامًا مماثلاً: الكفاح من أجل توفير وقتٍ لقضائه مع الأطفال عندما مواجهة ضغوط لإعالة أسرهم.</w:t>
      </w:r>
    </w:p>
    <w:p w14:paraId="00000015"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تنطوي </w:t>
      </w:r>
      <w:proofErr w:type="spellStart"/>
      <w:r w:rsidRPr="007A4A86">
        <w:rPr>
          <w:rFonts w:ascii="Frutiger LT Arabic 45 Light" w:hAnsi="Frutiger LT Arabic 45 Light" w:cs="Frutiger LT Arabic 45 Light"/>
          <w:rtl/>
        </w:rPr>
        <w:t>تكييفات</w:t>
      </w:r>
      <w:proofErr w:type="spellEnd"/>
      <w:r w:rsidRPr="007A4A86">
        <w:rPr>
          <w:rFonts w:ascii="Frutiger LT Arabic 45 Light" w:hAnsi="Frutiger LT Arabic 45 Light" w:cs="Frutiger LT Arabic 45 Light"/>
          <w:rtl/>
        </w:rPr>
        <w:t xml:space="preserve"> واقتباسات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على وعودِ كبيرة،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فبمجرد تكييفها، تصبح نصائح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ملائمة ثقافيًا، وأن تستند إلى ما يعرفه الآباء ويفعلونه بالفعل.</w:t>
      </w:r>
      <w:r w:rsidRPr="007A4A86">
        <w:rPr>
          <w:rFonts w:ascii="Frutiger LT Arabic 45 Light" w:hAnsi="Frutiger LT Arabic 45 Light" w:cs="Frutiger LT Arabic 45 Light"/>
        </w:rPr>
        <w:t xml:space="preserve"> </w:t>
      </w:r>
    </w:p>
    <w:p w14:paraId="00000016" w14:textId="77777777"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تفضيل الفيديو على النص.</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إلى حدٍ كبير، كان الفيديو النوع الأكثر شيوعًا من الوسائط، سواء الحركة الحية أو الرسوم المتحركة.</w:t>
      </w:r>
      <w:r w:rsidRPr="007A4A86">
        <w:rPr>
          <w:rFonts w:ascii="Frutiger LT Arabic 45 Light" w:hAnsi="Frutiger LT Arabic 45 Light" w:cs="Frutiger LT Arabic 45 Light"/>
        </w:rPr>
        <w:t xml:space="preserve"> </w:t>
      </w:r>
    </w:p>
    <w:p w14:paraId="00000017" w14:textId="77777777"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يعمل توفير المعلومات حول نمو الدماغ على تحفيز مشاركة الوالدين.</w:t>
      </w:r>
      <w:r w:rsidRPr="007A4A86">
        <w:rPr>
          <w:rFonts w:ascii="Frutiger LT Arabic 45 Light" w:hAnsi="Frutiger LT Arabic 45 Light" w:cs="Frutiger LT Arabic 45 Light"/>
          <w:rtl/>
        </w:rPr>
        <w:br/>
      </w:r>
    </w:p>
    <w:p w14:paraId="00000018" w14:textId="03C0B408"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يعد كل من </w:t>
      </w:r>
      <w:r w:rsidRPr="007A4A86">
        <w:rPr>
          <w:rFonts w:ascii="Frutiger LT Arabic 45 Light" w:hAnsi="Frutiger LT Arabic 45 Light" w:cs="Frutiger LT Arabic 45 Light"/>
        </w:rPr>
        <w:t>WhatsApp</w:t>
      </w:r>
      <w:r w:rsidRPr="007A4A86">
        <w:rPr>
          <w:rFonts w:ascii="Frutiger LT Arabic 45 Light" w:hAnsi="Frutiger LT Arabic 45 Light" w:cs="Frutiger LT Arabic 45 Light"/>
          <w:rtl/>
        </w:rPr>
        <w:t xml:space="preserve"> </w:t>
      </w:r>
      <w:r w:rsidR="00B61B94" w:rsidRPr="007A4A86">
        <w:rPr>
          <w:rFonts w:ascii="Frutiger LT Arabic 45 Light" w:hAnsi="Frutiger LT Arabic 45 Light" w:cs="Frutiger LT Arabic 45 Light"/>
          <w:rtl/>
        </w:rPr>
        <w:t>و</w:t>
      </w:r>
      <w:r w:rsidR="00B61B94" w:rsidRPr="007A4A86">
        <w:rPr>
          <w:rFonts w:ascii="Frutiger LT Arabic 45 Light" w:hAnsi="Frutiger LT Arabic 45 Light" w:cs="Frutiger LT Arabic 45 Light"/>
        </w:rPr>
        <w:t>Facebook</w:t>
      </w:r>
      <w:r w:rsidRPr="007A4A86">
        <w:rPr>
          <w:rFonts w:ascii="Frutiger LT Arabic 45 Light" w:hAnsi="Frutiger LT Arabic 45 Light" w:cs="Frutiger LT Arabic 45 Light"/>
          <w:rtl/>
        </w:rPr>
        <w:t xml:space="preserve"> مكتسبات سريعة للحصول على دعم المستخدمين وإشراك الآباء في محتوى </w:t>
      </w:r>
      <w:r w:rsidRPr="007A4A86">
        <w:rPr>
          <w:rFonts w:ascii="Frutiger LT Arabic 45 Light" w:hAnsi="Frutiger LT Arabic 45 Light" w:cs="Frutiger LT Arabic 45 Light"/>
        </w:rPr>
        <w:t>Vroom</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 xml:space="preserve">يمكن لتطبيق </w:t>
      </w:r>
      <w:r w:rsidRPr="007A4A86">
        <w:rPr>
          <w:rFonts w:ascii="Frutiger LT Arabic 45 Light" w:hAnsi="Frutiger LT Arabic 45 Light" w:cs="Frutiger LT Arabic 45 Light"/>
        </w:rPr>
        <w:t>WhatsApp</w:t>
      </w:r>
      <w:r w:rsidRPr="007A4A86">
        <w:rPr>
          <w:rFonts w:ascii="Frutiger LT Arabic 45 Light" w:hAnsi="Frutiger LT Arabic 45 Light" w:cs="Frutiger LT Arabic 45 Light"/>
          <w:rtl/>
        </w:rPr>
        <w:t xml:space="preserve"> أيضًا الوصول إلى الفئات الأكثر ضعفًا أو عزلةً، حيث تخلق كلا المنصتين الزخم اللازم لنشر المعلومات على نطاق واسع.</w:t>
      </w:r>
      <w:r w:rsidRPr="007A4A86">
        <w:rPr>
          <w:rFonts w:ascii="Frutiger LT Arabic 45 Light" w:hAnsi="Frutiger LT Arabic 45 Light" w:cs="Frutiger LT Arabic 45 Light"/>
        </w:rPr>
        <w:t xml:space="preserve"> </w:t>
      </w:r>
    </w:p>
    <w:p w14:paraId="00000019" w14:textId="77777777"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من المحتمل ألا تكون تطبيقات الهاتف المحمول المنصة الأكثر فعالية للوصول إلى مقدمي الرعاية،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فبينما يمتلك العديد من الأشخاص هواتف ذكية، لاحظنا أن استخدام التطبيقات كان أقل من المتوقع، وغالبًا ما يقتصر على تطبيق </w:t>
      </w:r>
      <w:r w:rsidRPr="007A4A86">
        <w:rPr>
          <w:rFonts w:ascii="Frutiger LT Arabic 45 Light" w:hAnsi="Frutiger LT Arabic 45 Light" w:cs="Frutiger LT Arabic 45 Light"/>
        </w:rPr>
        <w:t>WhatsApp</w:t>
      </w:r>
      <w:r w:rsidRPr="007A4A86">
        <w:rPr>
          <w:rFonts w:ascii="Frutiger LT Arabic 45 Light" w:hAnsi="Frutiger LT Arabic 45 Light" w:cs="Frutiger LT Arabic 45 Light"/>
          <w:rtl/>
        </w:rPr>
        <w:t>.</w:t>
      </w:r>
      <w:r w:rsidRPr="007A4A86">
        <w:rPr>
          <w:rFonts w:ascii="Frutiger LT Arabic 45 Light" w:hAnsi="Frutiger LT Arabic 45 Light" w:cs="Frutiger LT Arabic 45 Light"/>
        </w:rPr>
        <w:t xml:space="preserve"> </w:t>
      </w:r>
    </w:p>
    <w:p w14:paraId="0000001A" w14:textId="12C74464"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يمثل التلفاز وعودًا كبيرة،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إذ يعد القناة الأكثر استخدامًا للمعلومات والترفيه - حتى أكثر من الهواتف المحمولة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لدى معظم الآباء برامج محددة يشاهدونها، وثمة قدر كبير من البرامج التي تتم مشاهدتها مع الأطفال، مما يمثل فرصةً كبيرة.</w:t>
      </w:r>
      <w:r w:rsidRPr="007A4A86">
        <w:rPr>
          <w:rFonts w:ascii="Frutiger LT Arabic 45 Light" w:hAnsi="Frutiger LT Arabic 45 Light" w:cs="Frutiger LT Arabic 45 Light"/>
        </w:rPr>
        <w:t xml:space="preserve"> </w:t>
      </w:r>
    </w:p>
    <w:p w14:paraId="0000001B" w14:textId="77777777" w:rsidR="008B299D" w:rsidRPr="007A4A86" w:rsidRDefault="00000000" w:rsidP="007A4A86">
      <w:pPr>
        <w:numPr>
          <w:ilvl w:val="0"/>
          <w:numId w:val="1"/>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ويمكن دمج محتوى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في الخدمات المباشرة،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إذ يحب الآباء الاقتراحات العملية والبسيطة الواردة في النصائح، والتي يمكن دمجها في التفاعلات الشخصية المتنوعة التي يجريها مقدمو الخدمة مع أولياء الأمور (أي جلسات التوعية مع أولياء الأمور حول مواضيع أخرى).</w:t>
      </w:r>
    </w:p>
    <w:p w14:paraId="0000001C"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شملت التوصيات ما يلي:</w:t>
      </w:r>
      <w:r w:rsidRPr="007A4A86">
        <w:rPr>
          <w:rFonts w:ascii="Frutiger LT Arabic 45 Light" w:hAnsi="Frutiger LT Arabic 45 Light" w:cs="Frutiger LT Arabic 45 Light"/>
        </w:rPr>
        <w:t xml:space="preserve"> </w:t>
      </w:r>
    </w:p>
    <w:p w14:paraId="0000001D" w14:textId="77777777" w:rsidR="008B299D" w:rsidRPr="007A4A86" w:rsidRDefault="00000000" w:rsidP="007A4A86">
      <w:pPr>
        <w:numPr>
          <w:ilvl w:val="0"/>
          <w:numId w:val="2"/>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أولاً، توسيع شبكة أولياء الأمور الموثوقين والمتحمسين، من خلال الاستفادة من منصات التكنولوجيا المألوفة والثابتة.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استخدام منصات مثل </w:t>
      </w:r>
      <w:r w:rsidRPr="007A4A86">
        <w:rPr>
          <w:rFonts w:ascii="Frutiger LT Arabic 45 Light" w:hAnsi="Frutiger LT Arabic 45 Light" w:cs="Frutiger LT Arabic 45 Light"/>
        </w:rPr>
        <w:t>Facebook</w:t>
      </w:r>
      <w:r w:rsidRPr="007A4A86">
        <w:rPr>
          <w:rFonts w:ascii="Frutiger LT Arabic 45 Light" w:hAnsi="Frutiger LT Arabic 45 Light" w:cs="Frutiger LT Arabic 45 Light"/>
          <w:rtl/>
        </w:rPr>
        <w:t xml:space="preserve"> و</w:t>
      </w:r>
      <w:r w:rsidRPr="007A4A86">
        <w:rPr>
          <w:rFonts w:ascii="Frutiger LT Arabic 45 Light" w:hAnsi="Frutiger LT Arabic 45 Light" w:cs="Frutiger LT Arabic 45 Light"/>
        </w:rPr>
        <w:t>WhatsApp</w:t>
      </w:r>
      <w:r w:rsidRPr="007A4A86">
        <w:rPr>
          <w:rFonts w:ascii="Frutiger LT Arabic 45 Light" w:hAnsi="Frutiger LT Arabic 45 Light" w:cs="Frutiger LT Arabic 45 Light"/>
          <w:rtl/>
        </w:rPr>
        <w:t xml:space="preserve"> لنشر رسائل الفيديو البسيطة والجذابة المباشرة حول نمو الدماغ والحقائق العلمية التي تشجع الآباء على الانخراط في الأنشطة.</w:t>
      </w:r>
      <w:r w:rsidRPr="007A4A86">
        <w:rPr>
          <w:rFonts w:ascii="Frutiger LT Arabic 45 Light" w:hAnsi="Frutiger LT Arabic 45 Light" w:cs="Frutiger LT Arabic 45 Light"/>
        </w:rPr>
        <w:t xml:space="preserve"> </w:t>
      </w:r>
    </w:p>
    <w:p w14:paraId="0000001E" w14:textId="01976DA0" w:rsidR="008B299D" w:rsidRPr="007A4A86" w:rsidRDefault="00000000" w:rsidP="007A4A86">
      <w:pPr>
        <w:numPr>
          <w:ilvl w:val="0"/>
          <w:numId w:val="2"/>
        </w:numPr>
        <w:pBdr>
          <w:top w:val="nil"/>
          <w:left w:val="nil"/>
          <w:bottom w:val="nil"/>
          <w:right w:val="nil"/>
          <w:between w:val="nil"/>
        </w:pBdr>
        <w:bidi/>
        <w:spacing w:line="240" w:lineRule="auto"/>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ثانيًا، استهداف إشراك الأسر الأكثر صعوبةً، وذلك من خلال دمج رسائل </w:t>
      </w:r>
      <w:r w:rsidRPr="007A4A86">
        <w:rPr>
          <w:rFonts w:ascii="Frutiger LT Arabic 45 Light" w:hAnsi="Frutiger LT Arabic 45 Light" w:cs="Frutiger LT Arabic 45 Light"/>
        </w:rPr>
        <w:t>Vroom</w:t>
      </w:r>
      <w:r w:rsidRPr="007A4A86">
        <w:rPr>
          <w:rFonts w:ascii="Frutiger LT Arabic 45 Light" w:hAnsi="Frutiger LT Arabic 45 Light" w:cs="Frutiger LT Arabic 45 Light"/>
          <w:rtl/>
        </w:rPr>
        <w:t xml:space="preserve"> في البرامج الحالية، وفضلًا عن تقديم جلسات جماعية حول مهارات الأبوة والأمومة والزيارات المنزلية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يمكن استخدام نماذج البرامج الناجحة لجذب موارد إضافية للبرامج الأكثر استخدامًا للموارد.</w:t>
      </w:r>
    </w:p>
    <w:p w14:paraId="0000001F" w14:textId="77777777" w:rsidR="008B299D" w:rsidRPr="007A4A86" w:rsidRDefault="008B299D" w:rsidP="007A4A86">
      <w:pPr>
        <w:pBdr>
          <w:top w:val="nil"/>
          <w:left w:val="nil"/>
          <w:bottom w:val="nil"/>
          <w:right w:val="nil"/>
          <w:between w:val="nil"/>
        </w:pBdr>
        <w:bidi/>
        <w:spacing w:line="240" w:lineRule="auto"/>
        <w:rPr>
          <w:rFonts w:ascii="Frutiger LT Arabic 45 Light" w:eastAsia="Calibri" w:hAnsi="Frutiger LT Arabic 45 Light" w:cs="Frutiger LT Arabic 45 Light"/>
        </w:rPr>
      </w:pPr>
    </w:p>
    <w:p w14:paraId="00000020"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lastRenderedPageBreak/>
        <w:t>3</w:t>
      </w:r>
      <w:r w:rsidRPr="007A4A86">
        <w:rPr>
          <w:rFonts w:ascii="Frutiger LT Arabic 45 Light" w:hAnsi="Frutiger LT Arabic 45 Light" w:cs="Frutiger LT Arabic 45 Light"/>
          <w:b/>
          <w:bCs/>
        </w:rPr>
        <w:t xml:space="preserve"> </w:t>
      </w:r>
    </w:p>
    <w:p w14:paraId="00000021" w14:textId="77777777" w:rsidR="008B299D" w:rsidRPr="007A4A86" w:rsidRDefault="00000000"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 xml:space="preserve">العمل جنبًا إلى جنب مع المجتمعات المحلية في مخيم </w:t>
      </w:r>
      <w:proofErr w:type="spellStart"/>
      <w:r w:rsidRPr="007A4A86">
        <w:rPr>
          <w:rFonts w:ascii="Frutiger LT Arabic 45 Light" w:hAnsi="Frutiger LT Arabic 45 Light" w:cs="Frutiger LT Arabic 45 Light"/>
          <w:b/>
          <w:bCs/>
          <w:rtl/>
        </w:rPr>
        <w:t>ملكال</w:t>
      </w:r>
      <w:proofErr w:type="spellEnd"/>
      <w:r w:rsidRPr="007A4A86">
        <w:rPr>
          <w:rFonts w:ascii="Frutiger LT Arabic 45 Light" w:hAnsi="Frutiger LT Arabic 45 Light" w:cs="Frutiger LT Arabic 45 Light"/>
          <w:b/>
          <w:bCs/>
          <w:rtl/>
        </w:rPr>
        <w:t xml:space="preserve"> للنازحين داخليًا/حماية المدنيين</w:t>
      </w:r>
    </w:p>
    <w:p w14:paraId="00000022" w14:textId="77777777" w:rsidR="008B299D" w:rsidRPr="007A4A86" w:rsidRDefault="008B299D" w:rsidP="007A4A86">
      <w:pPr>
        <w:pBdr>
          <w:top w:val="nil"/>
          <w:left w:val="nil"/>
          <w:bottom w:val="nil"/>
          <w:right w:val="nil"/>
          <w:between w:val="nil"/>
        </w:pBdr>
        <w:bidi/>
        <w:spacing w:line="240" w:lineRule="auto"/>
        <w:rPr>
          <w:rFonts w:ascii="Frutiger LT Arabic 45 Light" w:eastAsia="Calibri" w:hAnsi="Frutiger LT Arabic 45 Light" w:cs="Frutiger LT Arabic 45 Light"/>
          <w:b/>
        </w:rPr>
      </w:pPr>
    </w:p>
    <w:p w14:paraId="00000023" w14:textId="29553691"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عندما اندلع الصراع في عام 2013 بين الحكومة وقوات المعارضة في مدينة </w:t>
      </w:r>
      <w:proofErr w:type="spellStart"/>
      <w:r w:rsidRPr="007A4A86">
        <w:rPr>
          <w:rFonts w:ascii="Frutiger LT Arabic 45 Light" w:hAnsi="Frutiger LT Arabic 45 Light" w:cs="Frutiger LT Arabic 45 Light"/>
          <w:rtl/>
        </w:rPr>
        <w:t>ملكال</w:t>
      </w:r>
      <w:proofErr w:type="spellEnd"/>
      <w:r w:rsidRPr="007A4A86">
        <w:rPr>
          <w:rFonts w:ascii="Frutiger LT Arabic 45 Light" w:hAnsi="Frutiger LT Arabic 45 Light" w:cs="Frutiger LT Arabic 45 Light"/>
          <w:rtl/>
        </w:rPr>
        <w:t xml:space="preserve"> التي تقع في جنوب السودان في ولاية أعالي النيل، فر آلاف المدنيين إلى قاعدة قوة حفظ السلام التابعة للأمم المتحدة (</w:t>
      </w:r>
      <w:r w:rsidRPr="007A4A86">
        <w:rPr>
          <w:rFonts w:ascii="Frutiger LT Arabic 45 Light" w:hAnsi="Frutiger LT Arabic 45 Light" w:cs="Frutiger LT Arabic 45 Light"/>
        </w:rPr>
        <w:t>UN MISS</w:t>
      </w:r>
      <w:r w:rsidRPr="007A4A86">
        <w:rPr>
          <w:rFonts w:ascii="Frutiger LT Arabic 45 Light" w:hAnsi="Frutiger LT Arabic 45 Light" w:cs="Frutiger LT Arabic 45 Light"/>
          <w:rtl/>
        </w:rPr>
        <w:t xml:space="preserve">) على مشارف مدينة </w:t>
      </w:r>
      <w:proofErr w:type="spellStart"/>
      <w:r w:rsidRPr="007A4A86">
        <w:rPr>
          <w:rFonts w:ascii="Frutiger LT Arabic 45 Light" w:hAnsi="Frutiger LT Arabic 45 Light" w:cs="Frutiger LT Arabic 45 Light"/>
          <w:rtl/>
        </w:rPr>
        <w:t>ملكال</w:t>
      </w:r>
      <w:proofErr w:type="spellEnd"/>
      <w:r w:rsidRPr="007A4A86">
        <w:rPr>
          <w:rFonts w:ascii="Frutiger LT Arabic 45 Light" w:hAnsi="Frutiger LT Arabic 45 Light" w:cs="Frutiger LT Arabic 45 Light"/>
          <w:rtl/>
        </w:rPr>
        <w:t>، بحثًا عن الحماية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تم إنشاء مخيم لحماية المدنيين في عام 2014 لاستضافة النازحين الذين شعروا بعدم الأمان في ظل سيطرة قوات الحكومة المحلية،</w:t>
      </w:r>
      <w:r w:rsidRPr="007A4A86">
        <w:rPr>
          <w:rFonts w:ascii="Frutiger LT Arabic 45 Light" w:hAnsi="Frutiger LT Arabic 45 Light" w:cs="Frutiger LT Arabic 45 Light"/>
        </w:rPr>
        <w:t xml:space="preserve"> </w:t>
      </w:r>
    </w:p>
    <w:p w14:paraId="00000024" w14:textId="3EF234B0"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 xml:space="preserve">وكجزء من تعزيز هياكل الحماية على مستوى المجتمع، تعاونت منظمة </w:t>
      </w:r>
      <w:r w:rsidRPr="007A4A86">
        <w:rPr>
          <w:rFonts w:ascii="Frutiger LT Arabic 45 Light" w:hAnsi="Frutiger LT Arabic 45 Light" w:cs="Frutiger LT Arabic 45 Light"/>
        </w:rPr>
        <w:t>War Child Holland</w:t>
      </w:r>
      <w:r w:rsidRPr="007A4A86">
        <w:rPr>
          <w:rFonts w:ascii="Frutiger LT Arabic 45 Light" w:hAnsi="Frutiger LT Arabic 45 Light" w:cs="Frutiger LT Arabic 45 Light"/>
          <w:rtl/>
        </w:rPr>
        <w:t xml:space="preserve"> مع قادة المجتمع وممثليه لبناء قدراتهم القيادية، إلى جانب تحسين فهمهم لمخاطر حماية الطفل</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في مخيم حماية المدنيين، وكذلك مساعدتهم على التعرف على قدرة المجتمع على التعامل مع قضايا الحماية وإيجاد الحلول المحلية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تم توفير التدريب لقادة المجتمع، ومساعدتهم على تنظيم اجتماعات شهرية لإشراكهم بشكل مستمر في أنشطة حماية الطفل وتقديم الدعم النفسي والاجتماعي.</w:t>
      </w:r>
      <w:r w:rsidRPr="007A4A86">
        <w:rPr>
          <w:rFonts w:ascii="Frutiger LT Arabic 45 Light" w:hAnsi="Frutiger LT Arabic 45 Light" w:cs="Frutiger LT Arabic 45 Light"/>
        </w:rPr>
        <w:t xml:space="preserve"> </w:t>
      </w:r>
    </w:p>
    <w:p w14:paraId="00000025" w14:textId="43BCC7BE"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يعد</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تحديد الأطفال الضعفاء للغاية في موقع مخيم حماية المدنيين، والبحث عن حلول محلية لدعم هؤلاء الأطفال بشكل مستدام من الأمثلة على الأنشطة التي نفذها قادة وممثلو المجتمع المدربون</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 xml:space="preserve">من خلال تدريب مجتمعي مشترك ومنظمة </w:t>
      </w:r>
      <w:r w:rsidRPr="007A4A86">
        <w:rPr>
          <w:rFonts w:ascii="Frutiger LT Arabic 45 Light" w:hAnsi="Frutiger LT Arabic 45 Light" w:cs="Frutiger LT Arabic 45 Light"/>
        </w:rPr>
        <w:t>War Child Holland</w:t>
      </w:r>
      <w:r w:rsidRPr="007A4A86">
        <w:rPr>
          <w:rFonts w:ascii="Frutiger LT Arabic 45 Light" w:hAnsi="Frutiger LT Arabic 45 Light" w:cs="Frutiger LT Arabic 45 Light"/>
          <w:rtl/>
        </w:rPr>
        <w:t>، تم التعرف على سبعة أطفال من العائدين الذين يحتاجون إلى الرعاية ويعيشون مع أجدادهم</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أثناء سعي قادة المجتمع المحلي لإجراء ترتيبات طويلة الأمد، عملوا على حشد دعم وتأييد مقدمي الرعاية المجاورين بغية إطعام الأطفال، والذين تمكنوا من إرسالهم إلى المدرسة.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أجرى أحد العاملين في حالة </w:t>
      </w:r>
      <w:r w:rsidRPr="007A4A86">
        <w:rPr>
          <w:rFonts w:ascii="Frutiger LT Arabic 45 Light" w:hAnsi="Frutiger LT Arabic 45 Light" w:cs="Frutiger LT Arabic 45 Light"/>
        </w:rPr>
        <w:t>War Child Holland</w:t>
      </w:r>
      <w:r w:rsidRPr="007A4A86">
        <w:rPr>
          <w:rFonts w:ascii="Frutiger LT Arabic 45 Light" w:hAnsi="Frutiger LT Arabic 45 Light" w:cs="Frutiger LT Arabic 45 Light"/>
          <w:rtl/>
        </w:rPr>
        <w:t xml:space="preserve"> زيارات أسبوعية للأطفال، كما عمل على تيسير تقديم الدعم الأولي للأسرة، بما في ذلك الدعم النقدي لمدة ثلاثة أشهر، وتقديم الزي المدرسي للأطفال، وشمول الأسرة في برنامج الأغذية العالمي للحصول على المساعدة الغذائية.</w:t>
      </w:r>
    </w:p>
    <w:p w14:paraId="00000026"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وقال أبراهام تشول، أحد قادة المجتمع المحلي، إن "تدريب أطفال الحرب ودعمهم قد ساعد في تمكينهم من تنظيم عمل قادة المجتمع بشكلٍ أفضل، وزيادة فهمهم ومشاركتهم في حماية الأطفال".</w:t>
      </w:r>
    </w:p>
    <w:p w14:paraId="00000027"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من أين نبدأ؟</w:t>
      </w:r>
    </w:p>
    <w:p w14:paraId="00000028" w14:textId="3C479758"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ستكون في هذه المرحلة</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قد حددت بالفعل أنظمة وآليات الحماية في المجتمع، وتتمثل الخطوة التالية في تحديد ما إذا كان المجتمع سيقبل دعم الوكالة الخارجية.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إن صح هذا الأمر، يتعين فهم الطرق الأكثر فعالية واستدامة وملاءمة للقيام بذلك (على سبيل المثال، التواصل والسلوكيات والإجراءات والمواقف).</w:t>
      </w:r>
      <w:r w:rsidRPr="007A4A86">
        <w:rPr>
          <w:rFonts w:ascii="Frutiger LT Arabic 45 Light" w:hAnsi="Frutiger LT Arabic 45 Light" w:cs="Frutiger LT Arabic 45 Light"/>
        </w:rPr>
        <w:t xml:space="preserve"> </w:t>
      </w:r>
    </w:p>
    <w:p w14:paraId="00000029" w14:textId="2890ABE8"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ومن المهم أن نلاحظ أنه لربما تكون هناك طرق متعددة تختارها المجتمعات للالتقاء، وطرق مختلفة للإدماج</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من المحتمل أن يرتبط أحد العناصر المهمة التي يجب معالجتها مع المجتمعات بالتعويض المالي،</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ولا ينصح بتقديم مبالغ كبيرة من المال، حيث يمكن أن يؤدي ذلك إلى خلق نظام غير مستدام.</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لذا، من المهم مناقشة الطريقة التي ستعملون من خلالها معًا لتوفيلا الحلول للأطفال بشكل صريح وعلني</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 xml:space="preserve">ينبغي طرح السؤال: "ما هو المتوقع </w:t>
      </w:r>
      <w:r w:rsidRPr="007A4A86">
        <w:rPr>
          <w:rFonts w:ascii="Frutiger LT Arabic 45 Light" w:hAnsi="Frutiger LT Arabic 45 Light" w:cs="Frutiger LT Arabic 45 Light"/>
          <w:rtl/>
        </w:rPr>
        <w:lastRenderedPageBreak/>
        <w:t>من الجهات الخارجية؟"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حيث يمكن استغلال ذلك كفرصة لتعزيز التزامك بدعم المجتمع في جهوده لحماية الأطفال، وذلك من خلال الشراكة الهادفة مع المجتمعات.</w:t>
      </w:r>
    </w:p>
    <w:p w14:paraId="0000002A" w14:textId="36B38F3A"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بمجرد إنشاء حوار مفتوح حول أدوار ومسؤوليات من يجب أن يشارك في الاستجابة المجتمعية، وما هو متوقع من الجهات الفاعلة الخارجية، يتم البدء بتخطيط العمل جنبًا إلى جنب مع المجتمع</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قد يكون من الأسهل البدء بدراسة الأولويات الجماعية الخاصة بالمخاطر التي يتعرض لها الأطفال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ربما تقرر المجتمعات معالجة خطر واحد فقط، أو مخاطر متعددة مترابطة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ينبغي أن تعمل المجتمعات المحلية، وليس الجهات الخارجية، على توجيه هذه القرارات</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مع ذلك، يعد الحفاظ على آمالٍ واقعية لما يمكن تحقيقه، وتشجيع استخدام الموارد التي يستخدمها المجتمع بالفعل في جهود الحماية (على سبيل المثال، الموارد البشرية والمالية والملموسة والروحية والاجتماعية والثقافية، وما يفعلونه بالفعل لمعالجة الأضرار).</w:t>
      </w:r>
      <w:r w:rsidRPr="007A4A86">
        <w:rPr>
          <w:rFonts w:ascii="Frutiger LT Arabic 45 Light" w:hAnsi="Frutiger LT Arabic 45 Light" w:cs="Frutiger LT Arabic 45 Light"/>
        </w:rPr>
        <w:t xml:space="preserve"> </w:t>
      </w:r>
    </w:p>
    <w:p w14:paraId="0000002D"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4</w:t>
      </w:r>
      <w:r w:rsidRPr="007A4A86">
        <w:rPr>
          <w:rFonts w:ascii="Frutiger LT Arabic 45 Light" w:hAnsi="Frutiger LT Arabic 45 Light" w:cs="Frutiger LT Arabic 45 Light"/>
          <w:b/>
          <w:bCs/>
        </w:rPr>
        <w:t xml:space="preserve"> </w:t>
      </w:r>
    </w:p>
    <w:p w14:paraId="0000002E"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المبادئ التوجيهية المشتركة بين الوكالات لإدارة الحالة في مجال حماية الطفل - مشاركة الطفل في دراسة حالة إدارة الحالة</w:t>
      </w:r>
    </w:p>
    <w:p w14:paraId="0000002F" w14:textId="565E2439"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بموجب اتفاقية الأمم المتحدة لحقوق الطفل لعام 1989، يحق للأطفال المشاركة في اتخاذ القرارات التي تؤثر على حياتهم،</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لكن، ولسوء الحظ، في كثير من الأحيان لا يتم ذلك، ويفقد الأطفال السيطرة على حياتهم وما يحدث لهم مستقبلًا.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إن الشعور بالتقدير والإيمان بقدرتهم على إحداث فرق، أمر مهم للغاية في تطوير مرونة الأطفال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تعد المرونة خاصية من الخصائص التي تساعد الطفل على الكفاح والازدهار في حياته، حتى في أصعب الشدائد.</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على هذا النحو، من المهم أن يتطور الأطفال لكي ينموا ليصبحوا بالغين مستقلين وقادرين على العيش بشكلٍ لائق في المجتمع</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توضح هذه الحالة أنه حتى في الظروف الصعبة التي لا يشترط فيها العثور على "الحل الأمثل"، لا يزال تمكين الأطفال وإدراجهم في القرارات أمرًا ممكنًا.</w:t>
      </w:r>
      <w:r w:rsidRPr="007A4A86">
        <w:rPr>
          <w:rFonts w:ascii="Frutiger LT Arabic 45 Light" w:hAnsi="Frutiger LT Arabic 45 Light" w:cs="Frutiger LT Arabic 45 Light"/>
        </w:rPr>
        <w:t xml:space="preserve"> </w:t>
      </w:r>
    </w:p>
    <w:p w14:paraId="00000030" w14:textId="4F0BD8B0"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المعلومات الأساسية عن الحالة: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إل (12 سنة) تعيش مع والديها بالتبني.</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حيث أخذها الوالدان بالتبني من والديها البيولوجيين عندما كانت طفلة، وذلك من خلال اتفاق غير رسمي بين الأسرتين، رغم أن هذا الأمر لم يعتمد قانونيًا.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عمل والدها بالتبني كحارس أمن، بينما كانت والدتها بالتبني تعاني من مشكلة صحية عقلية حادة، وكانت في كثير من الأحيان عنيفة مع أسرتها وأفراد المجتمع الآخرين</w:t>
      </w:r>
      <w:r w:rsidR="00B61B94" w:rsidRPr="007A4A86">
        <w:rPr>
          <w:rFonts w:ascii="Frutiger LT Arabic 45 Light" w:hAnsi="Frutiger LT Arabic 45 Light" w:cs="Frutiger LT Arabic 45 Light"/>
          <w:rtl/>
        </w:rPr>
        <w:t xml:space="preserve">، </w:t>
      </w:r>
      <w:r w:rsidR="00D77BF1" w:rsidRPr="007A4A86">
        <w:rPr>
          <w:rFonts w:ascii="Frutiger LT Arabic 45 Light" w:hAnsi="Frutiger LT Arabic 45 Light" w:cs="Frutiger LT Arabic 45 Light" w:hint="cs"/>
          <w:rtl/>
        </w:rPr>
        <w:t>واظبت</w:t>
      </w:r>
      <w:r w:rsidRPr="007A4A86">
        <w:rPr>
          <w:rFonts w:ascii="Frutiger LT Arabic 45 Light" w:hAnsi="Frutiger LT Arabic 45 Light" w:cs="Frutiger LT Arabic 45 Light"/>
          <w:rtl/>
        </w:rPr>
        <w:t xml:space="preserve"> ا "إل" على الذهاب إلى المدرسة، والتي أحالتها إلى وحدة حماية الطفل بعد أن قالت </w:t>
      </w:r>
      <w:proofErr w:type="gramStart"/>
      <w:r w:rsidRPr="007A4A86">
        <w:rPr>
          <w:rFonts w:ascii="Frutiger LT Arabic 45 Light" w:hAnsi="Frutiger LT Arabic 45 Light" w:cs="Frutiger LT Arabic 45 Light"/>
          <w:rtl/>
        </w:rPr>
        <w:t>أن</w:t>
      </w:r>
      <w:proofErr w:type="gramEnd"/>
      <w:r w:rsidRPr="007A4A86">
        <w:rPr>
          <w:rFonts w:ascii="Frutiger LT Arabic 45 Light" w:hAnsi="Frutiger LT Arabic 45 Light" w:cs="Frutiger LT Arabic 45 Light"/>
          <w:rtl/>
        </w:rPr>
        <w:t xml:space="preserve"> والدتها هددتها، وكانت تخشى العودة إلى المنزل.</w:t>
      </w:r>
      <w:r w:rsidRPr="007A4A86">
        <w:rPr>
          <w:rFonts w:ascii="Frutiger LT Arabic 45 Light" w:hAnsi="Frutiger LT Arabic 45 Light" w:cs="Frutiger LT Arabic 45 Light"/>
        </w:rPr>
        <w:t xml:space="preserve"> </w:t>
      </w:r>
    </w:p>
    <w:p w14:paraId="00000031" w14:textId="722FC31F"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التدخل:</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كاستجابة أولية وفورية، ونظرًا لمستوى الخطر الواضح من الإحالة، أجرى أخصائي حماية الطفل والشرطة زيارةً للمنزل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أثناء المواجهة مع ضابط الشرطة، أصبحت الأم عنيفة، وهددت "إل"، وألقت الزيت الساخن على ضابط الشرطة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تم إبعاد الطفلة على الفور،</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لأنه اتضح أنها لن تكون آمنة في المنزل، وأن الأب لا يستطيع حمايتها.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لعدم توفر خيارات أخرى، وضعت الطفلة في مرفق الرعاية السكنية لفترة مؤقتة حتى يتم الانتهاء من التقييم الشامل ووضع خطة الحماية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بعد وقت قصير من زيارة الشرطة وعامل حماية الطفل، تم إدخال الأم إلى المستشفى وأخذ</w:t>
      </w:r>
      <w:r w:rsidR="00B61B94" w:rsidRPr="007A4A86">
        <w:rPr>
          <w:rFonts w:ascii="Frutiger LT Arabic 45 Light" w:hAnsi="Frutiger LT Arabic 45 Light" w:cs="Frutiger LT Arabic 45 Light"/>
          <w:rtl/>
        </w:rPr>
        <w:t>ها</w:t>
      </w:r>
      <w:r w:rsidRPr="007A4A86">
        <w:rPr>
          <w:rFonts w:ascii="Frutiger LT Arabic 45 Light" w:hAnsi="Frutiger LT Arabic 45 Light" w:cs="Frutiger LT Arabic 45 Light"/>
          <w:rtl/>
        </w:rPr>
        <w:t xml:space="preserve"> الأب إلى المنزل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بعد بضعة أشهر، تم إطلاق سراح الأم بالتبني لتعود إلى منزلها، ولكن لسوء الحظ أصبحت عنيفة فور إطلاق سراحها.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قرر الفريق متعدد التخصصات أنه نظرًا للمخاطر التي </w:t>
      </w:r>
      <w:proofErr w:type="spellStart"/>
      <w:r w:rsidRPr="007A4A86">
        <w:rPr>
          <w:rFonts w:ascii="Frutiger LT Arabic 45 Light" w:hAnsi="Frutiger LT Arabic 45 Light" w:cs="Frutiger LT Arabic 45 Light"/>
          <w:rtl/>
        </w:rPr>
        <w:t>يواجهها</w:t>
      </w:r>
      <w:proofErr w:type="spellEnd"/>
      <w:r w:rsidRPr="007A4A86">
        <w:rPr>
          <w:rFonts w:ascii="Frutiger LT Arabic 45 Light" w:hAnsi="Frutiger LT Arabic 45 Light" w:cs="Frutiger LT Arabic 45 Light"/>
          <w:rtl/>
        </w:rPr>
        <w:t xml:space="preserve">، يجب </w:t>
      </w:r>
      <w:r w:rsidRPr="007A4A86">
        <w:rPr>
          <w:rFonts w:ascii="Frutiger LT Arabic 45 Light" w:hAnsi="Frutiger LT Arabic 45 Light" w:cs="Frutiger LT Arabic 45 Light"/>
          <w:rtl/>
        </w:rPr>
        <w:lastRenderedPageBreak/>
        <w:t>أن تعود الطفلة إلى مرفق الرعاية السكنية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في وقت ما بعد ذلك، طلبت الأم البيولوجية والأخت البيولوجية (التي لم تلتق بها "إل" من قبل)، وكذلك الأب بالتبني، بشكل مشترك إخراجها من مرفق الرعاية السكنية.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أشارت الأم بالتبني إلى أنها ترغب في أن تعود</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"إل" مجددًا إلى عائلتها البيولوجية وأن تعيش معها.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 xml:space="preserve">نظرًا للمخالفات المتعلقة بعملية التبني، وعدم توفر الوثائق الصحيحة، وأوضاع الأسرة </w:t>
      </w:r>
      <w:proofErr w:type="spellStart"/>
      <w:r w:rsidRPr="007A4A86">
        <w:rPr>
          <w:rFonts w:ascii="Frutiger LT Arabic 45 Light" w:hAnsi="Frutiger LT Arabic 45 Light" w:cs="Frutiger LT Arabic 45 Light"/>
          <w:rtl/>
        </w:rPr>
        <w:t>المتبنية</w:t>
      </w:r>
      <w:proofErr w:type="spellEnd"/>
      <w:r w:rsidRPr="007A4A86">
        <w:rPr>
          <w:rFonts w:ascii="Frutiger LT Arabic 45 Light" w:hAnsi="Frutiger LT Arabic 45 Light" w:cs="Frutiger LT Arabic 45 Light"/>
          <w:rtl/>
        </w:rPr>
        <w:t>، والعلاقة المحدودة التي كانت تربط "إل" بأسرتها البيولوجية، قررت الطفلة، وجميع أعضاء المجموعة متعددة التخصصات، أنها يجب أن تبقى في مرفق الرعاية السكنية، وأن تذهب إلى المدرسة بانتظام، في الوقت الذي يتم فيه إجراء المزيد من التحقيقات.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كان هناك شعور بأن هذا الأمر ربما يمنح الطفلة كذلك مزيدًا من الوقت لإقامة علاقة مع عائلتها البيولوجية، وتحديد المكان الذي تريد أن تعيش فيه.</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يقوم الأخصائي النفسي بالمدرسة والعاملون في مجال حماية الطفل والأخصائيون الاجتماعيون في المؤسسة السكنية بمتابعة "إل" عن كثب، ويقدمون كل الدعم النفسي والاجتماعي الممكن.</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شاركت "إل" في العملية الشاملة لإدارة الحالة الخاصة بها، وشاركت بنشاط في جميع المناقشات، ووقعت على موافقتها على جميع القرارات التي اتخذتها وحدة المعالجة المركزية والمجموعة متعددة التخصصات.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رغم أن وضعها أبعد ما يكون عن المثالية، تعتقد "إل" أن لديها بعض السيطرة على حياتها ومستقبلها، وتعلم أن كل ما يحدث لها سيستند إلى آرائها.</w:t>
      </w:r>
      <w:r w:rsidRPr="007A4A86">
        <w:rPr>
          <w:rFonts w:ascii="Frutiger LT Arabic 45 Light" w:hAnsi="Frutiger LT Arabic 45 Light" w:cs="Frutiger LT Arabic 45 Light"/>
        </w:rPr>
        <w:t xml:space="preserve"> </w:t>
      </w:r>
    </w:p>
    <w:p w14:paraId="00000032" w14:textId="77777777" w:rsidR="008B299D" w:rsidRPr="007A4A86" w:rsidRDefault="008B299D"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Pr>
      </w:pPr>
    </w:p>
    <w:p w14:paraId="00000033"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5</w:t>
      </w:r>
    </w:p>
    <w:p w14:paraId="00000034" w14:textId="2D5D6324"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b/>
          <w:bCs/>
          <w:rtl/>
        </w:rPr>
        <w:t>موجز عن ترتيبات الرعاية البديلة للأطفال غير المصحوبين</w:t>
      </w:r>
      <w:r w:rsidR="00B61B94" w:rsidRPr="007A4A86">
        <w:rPr>
          <w:rFonts w:ascii="Frutiger LT Arabic 45 Light" w:hAnsi="Frutiger LT Arabic 45 Light" w:cs="Frutiger LT Arabic 45 Light"/>
          <w:b/>
          <w:bCs/>
          <w:rtl/>
        </w:rPr>
        <w:t xml:space="preserve"> </w:t>
      </w:r>
      <w:r w:rsidRPr="007A4A86">
        <w:rPr>
          <w:rFonts w:ascii="Frutiger LT Arabic 45 Light" w:hAnsi="Frutiger LT Arabic 45 Light" w:cs="Frutiger LT Arabic 45 Light"/>
          <w:b/>
          <w:bCs/>
          <w:rtl/>
        </w:rPr>
        <w:t>بذويهم والمنفصلين عنهم في الأوضاع الإنسانية في أوغندا– التحديات الماثلة والفرص المتاحة</w:t>
      </w:r>
      <w:r w:rsidRPr="007A4A86">
        <w:rPr>
          <w:rFonts w:ascii="Frutiger LT Arabic 45 Light" w:hAnsi="Frutiger LT Arabic 45 Light" w:cs="Frutiger LT Arabic 45 Light"/>
          <w:b/>
          <w:bCs/>
        </w:rPr>
        <w:t xml:space="preserve"> </w:t>
      </w:r>
    </w:p>
    <w:p w14:paraId="00000035" w14:textId="0FF33223"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rtl/>
        </w:rPr>
        <w:t>معلومات أساسية:</w:t>
      </w:r>
      <w:r w:rsidRPr="007A4A86">
        <w:rPr>
          <w:rFonts w:ascii="Frutiger LT Arabic 45 Light" w:hAnsi="Frutiger LT Arabic 45 Light" w:cs="Frutiger LT Arabic 45 Light"/>
          <w:b/>
          <w:bCs/>
        </w:rPr>
        <w:t xml:space="preserve"> </w:t>
      </w:r>
      <w:r w:rsidRPr="007A4A86">
        <w:rPr>
          <w:rFonts w:ascii="Frutiger LT Arabic 45 Light" w:hAnsi="Frutiger LT Arabic 45 Light" w:cs="Frutiger LT Arabic 45 Light"/>
          <w:rtl/>
        </w:rPr>
        <w:t>تستضيف أوغندا حاليًا أكثر من 1.15 مليون لاجئ من جنوب السودان وجمهورية الكونغو الديمقراطية وبوروندي، حيث يبحثون عن ملجأ هربًا من النزاعات المسلحة وأعمال العنف التي اندلعت في بلدانهم الأصلية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يشكل الأطفال 60% من جميع اللاجئين الذين تستضيفهم أوغندا،</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ومن السمات المستمرة لهذه الأزمة العدد الكبير من الأطفال غير المصحوبين بذويهم والمنفصلين عنهم الذين يصلون إلى أوغندا.</w:t>
      </w:r>
      <w:r w:rsidR="00B61B94" w:rsidRPr="007A4A86">
        <w:rPr>
          <w:rFonts w:ascii="Frutiger LT Arabic 45 Light" w:hAnsi="Frutiger LT Arabic 45 Light" w:cs="Frutiger LT Arabic 45 Light"/>
          <w:rtl/>
        </w:rPr>
        <w:t xml:space="preserve"> </w:t>
      </w:r>
    </w:p>
    <w:p w14:paraId="00000036" w14:textId="43CE1451"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وجرت العادة على تقييم حالة رعاية الأطفال غير المصحوبين بذويهم والمنفصلين عنهم في وقت مبكر، وذلك أثناء تحديد الهوية والتسجيل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هذا يضمن ملائمة الوضع المعيشي المباشر للطفل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في أفضل الأحوال، لا تكون الرعاية البديلة مطلوبة إلا كتدبيرٍ مؤقت أثناء إجراء البحث عن الأسرة، وحتى الوقت الذي يمكن فيه لم شمل الأطفال مع بقية أفراد أسرهم</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في أوغندا، يتم وضع معظم الأطفال غير المصحوبين في مرافق الرعاية البديلة وحتى يتم لم شملهم مع أسرهم.</w:t>
      </w:r>
    </w:p>
    <w:p w14:paraId="00000037" w14:textId="58BEAEE8"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ويتم أخذ آراء الفتيات والفتيان المحتاجين إلى رعاية بديلة في الاعتبار، وذلك عند تحديد مرافق وترتيبات الرعاية التي تراعي مصالحهم في أوغندا</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يُنظر إلى الرعاية السكنية أو المؤسسية على أنها الملاذ الأخير، وعلى أساس قصير الأجل (بحد أقصى 12 أسبوعًا)، ولا تؤخذ في الاعتبار إلا عندما تكون ترتيبات الرعاية الأسرية غير ممكنة، أو لا تخدم مصالح الأطفال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تبذل المنظمات والسلطات قصارى جهدها لمنع فصل الأطفال عن ذويهم، على النحو المنصوص عليه في المبادئ التوجيهية للأمم المتحدة وإطار الرعاية البديلة في أوغندا</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 xml:space="preserve">مع ذلك، وعندما لا يمكن </w:t>
      </w:r>
      <w:r w:rsidRPr="007A4A86">
        <w:rPr>
          <w:rFonts w:ascii="Frutiger LT Arabic 45 Light" w:hAnsi="Frutiger LT Arabic 45 Light" w:cs="Frutiger LT Arabic 45 Light"/>
          <w:rtl/>
        </w:rPr>
        <w:lastRenderedPageBreak/>
        <w:t>ترك الأطفال مع أسرهم، يدرك مكتب إدارة اللاجئين التابعة لرئيس الوزراء، والجهات الفاعلة الأخرى في مجال حماية الطفل في أوغندا، أنه من الأفضل تشجيع الرعاية البديلة التي تعتمد على أنظمة الرعاية المجتمعية الحالية، والتي تصب في مصلحة الطفل. طفل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يتم أيضًا بذل الجهود للحفاظ على مجموعات الأخوة معًا، وذلك بغية تجنب المزيد من التوتر بسبب الانفصال.</w:t>
      </w:r>
    </w:p>
    <w:p w14:paraId="00000038" w14:textId="2648D219"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تشمل أشكال الرعاية البديلة المتاحة للأطفال غير المصحوبين بذويهم و/أو المنفصلين عنهم</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في أوغندا ما يلي:</w:t>
      </w:r>
      <w:r w:rsidRPr="007A4A86">
        <w:rPr>
          <w:rFonts w:ascii="Frutiger LT Arabic 45 Light" w:hAnsi="Frutiger LT Arabic 45 Light" w:cs="Frutiger LT Arabic 45 Light"/>
        </w:rPr>
        <w:t xml:space="preserve"> </w:t>
      </w:r>
    </w:p>
    <w:p w14:paraId="00000039" w14:textId="6BD222BB" w:rsidR="008B299D" w:rsidRPr="007A4A86" w:rsidRDefault="00000000" w:rsidP="007A4A86">
      <w:pPr>
        <w:numPr>
          <w:ilvl w:val="0"/>
          <w:numId w:val="3"/>
        </w:num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الرعاية البديلة: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تشير الرعاية البديلة إلى الحالات التي تتم فيها رعاية الأطفال في أسرة غير أسرهم، من خلال ترتيبات قصيرة و/أو متوسطة و/أو طويلة الأجل، وذلك اعتمادًا على الظروف وما فيه مصلحة الطفل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يُفهم عادةً أن الرعاية البديلة تمثل ترتيبًا مؤقتًا، وفي معظم الحالات، يحتفظ الوالدان بحقوقهما ومسؤولياتهما الأبوية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يجب أن تتبع الرعاية البديلة التشريعات والسياسات،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كما ينبغي عدم التشجيع على تقديم الرعاية البديلة (أو التبني) للأطفال اللاجئين من قبل أسر المجتمعات المضيفة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إذا تم ذلك (في ظل ظروف استثنائية)، ينبغي أن يتم إشراك السلطات المحلية.</w:t>
      </w:r>
      <w:r w:rsidRPr="007A4A86">
        <w:rPr>
          <w:rFonts w:ascii="Frutiger LT Arabic 45 Light" w:hAnsi="Frutiger LT Arabic 45 Light" w:cs="Frutiger LT Arabic 45 Light"/>
        </w:rPr>
        <w:t xml:space="preserve"> </w:t>
      </w:r>
    </w:p>
    <w:p w14:paraId="0000003A" w14:textId="778B3E0A" w:rsidR="008B299D" w:rsidRPr="007A4A86" w:rsidRDefault="00000000" w:rsidP="007A4A86">
      <w:pPr>
        <w:numPr>
          <w:ilvl w:val="0"/>
          <w:numId w:val="3"/>
        </w:num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المعيشة/الرعاية الجماعية الخاضعة للإشراف:</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يتم وضع الأطفال في منزل جماعي صغير يُدار كمنزل عائلي، حيث تتم رعاية مجموعات مكونة من ستة إلى ثمانية أطفال أو شباب من قبل مقدمي رعاية ملائمين داخل مجتمع الأطفال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في بعض الحالات، يفضل المراهقون الرعاية الجماعية الصغيرة على الرعاية الأسرية، وذلك لأنها توفر المزيد من الاستقلالية، ولكن ينبغي إعطاء الأولوية للأطفال الصغار جدًا للرعاية الأسرية.</w:t>
      </w:r>
      <w:r w:rsidRPr="007A4A86">
        <w:rPr>
          <w:rFonts w:ascii="Frutiger LT Arabic 45 Light" w:hAnsi="Frutiger LT Arabic 45 Light" w:cs="Frutiger LT Arabic 45 Light"/>
        </w:rPr>
        <w:t xml:space="preserve"> </w:t>
      </w:r>
    </w:p>
    <w:p w14:paraId="0000003B" w14:textId="33D80B3B" w:rsidR="008B299D" w:rsidRPr="007A4A86" w:rsidRDefault="00000000" w:rsidP="007A4A86">
      <w:pPr>
        <w:numPr>
          <w:ilvl w:val="0"/>
          <w:numId w:val="3"/>
        </w:num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رعاية الأقارب:</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الرعاية الأسرية داخل أسرة الطفل الأكبر، أو مع الأصدقاء المقربين للعائلة والمألوفين للطفل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هذا هو نوع الرعاية البديلة الشائع للأطفال المنفصلين عن ذويهم.</w:t>
      </w:r>
      <w:r w:rsidRPr="007A4A86">
        <w:rPr>
          <w:rFonts w:ascii="Frutiger LT Arabic 45 Light" w:hAnsi="Frutiger LT Arabic 45 Light" w:cs="Frutiger LT Arabic 45 Light"/>
        </w:rPr>
        <w:t xml:space="preserve"> </w:t>
      </w:r>
    </w:p>
    <w:p w14:paraId="0000003C" w14:textId="0233AB2E" w:rsidR="008B299D" w:rsidRPr="007A4A86" w:rsidRDefault="00000000" w:rsidP="007A4A86">
      <w:pPr>
        <w:numPr>
          <w:ilvl w:val="0"/>
          <w:numId w:val="3"/>
        </w:num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العيش المستقل الخاضع للإشراف:</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حيث يعيش طفل مراهق أو مجموعة من الأطفال المراهقين بشكل مستقل</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يجب مراقبة هذه الترتيبات، وأن يكون دور المجتمع حاسما في دعم هؤلاء الأطفال.</w:t>
      </w:r>
    </w:p>
    <w:p w14:paraId="0000003D" w14:textId="77777777" w:rsidR="008B299D" w:rsidRPr="007A4A86" w:rsidRDefault="00000000" w:rsidP="007A4A86">
      <w:pPr>
        <w:numPr>
          <w:ilvl w:val="0"/>
          <w:numId w:val="3"/>
        </w:numPr>
        <w:pBdr>
          <w:top w:val="nil"/>
          <w:left w:val="nil"/>
          <w:bottom w:val="nil"/>
          <w:right w:val="nil"/>
          <w:between w:val="nil"/>
        </w:pBdr>
        <w:bidi/>
        <w:spacing w:line="240" w:lineRule="auto"/>
        <w:jc w:val="both"/>
        <w:rPr>
          <w:rFonts w:ascii="Frutiger LT Arabic 45 Light" w:eastAsia="Calibri" w:hAnsi="Frutiger LT Arabic 45 Light" w:cs="Frutiger LT Arabic 45 Light"/>
          <w:b/>
          <w:rtl/>
        </w:rPr>
      </w:pPr>
      <w:r w:rsidRPr="007A4A86">
        <w:rPr>
          <w:rFonts w:ascii="Frutiger LT Arabic 45 Light" w:hAnsi="Frutiger LT Arabic 45 Light" w:cs="Frutiger LT Arabic 45 Light"/>
          <w:rtl/>
        </w:rPr>
        <w:t>الرعاية السكنية:</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الرعاية المقدمة في بيئة جماعية غير أسرية، على سبيل المثال، دور الأيتام أو المدارس الداخلية.</w:t>
      </w:r>
    </w:p>
    <w:p w14:paraId="0000003E" w14:textId="77777777" w:rsidR="008B299D" w:rsidRPr="007A4A86" w:rsidRDefault="00000000" w:rsidP="007A4A86">
      <w:pPr>
        <w:pBdr>
          <w:top w:val="nil"/>
          <w:left w:val="nil"/>
          <w:bottom w:val="nil"/>
          <w:right w:val="nil"/>
          <w:between w:val="nil"/>
        </w:pBdr>
        <w:bidi/>
        <w:spacing w:line="240" w:lineRule="auto"/>
        <w:jc w:val="both"/>
        <w:rPr>
          <w:rFonts w:ascii="Frutiger LT Arabic 45 Light" w:hAnsi="Frutiger LT Arabic 45 Light" w:cs="Frutiger LT Arabic 45 Light"/>
          <w:rtl/>
        </w:rPr>
      </w:pPr>
      <w:r w:rsidRPr="007A4A86">
        <w:rPr>
          <w:rFonts w:ascii="Frutiger LT Arabic 45 Light" w:hAnsi="Frutiger LT Arabic 45 Light" w:cs="Frutiger LT Arabic 45 Light"/>
          <w:rtl/>
        </w:rPr>
        <w:t>ينطوي توفير ترتيبات رعاية كافية لجميع الأطفال غير المصحوبين بذويهم، والمتابعة المنتظمة، وتقديم الدعم لهؤلاء الأطفال، مجموعة من التحديات، ليس فقط بالنسبة للجهات الفاعلة في مجال حماية الطفل في عمليات الاستجابة للاجئين الأوغنديين، ولكن أيضًا فيما يتعلق المخاطر المحتملة على الأطفال أنفسهم.</w:t>
      </w:r>
    </w:p>
    <w:p w14:paraId="5A2A78AA" w14:textId="77777777" w:rsidR="00B61B94" w:rsidRPr="007A4A86" w:rsidRDefault="00B61B94"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p>
    <w:p w14:paraId="0000003F"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6</w:t>
      </w:r>
    </w:p>
    <w:p w14:paraId="00000040"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b/>
          <w:bCs/>
          <w:rtl/>
        </w:rPr>
        <w:t>تحقيق العدالة للأطفال في عصر كوفيد-19:</w:t>
      </w:r>
      <w:r w:rsidRPr="007A4A86">
        <w:rPr>
          <w:rFonts w:ascii="Frutiger LT Arabic 45 Light" w:hAnsi="Frutiger LT Arabic 45 Light" w:cs="Frutiger LT Arabic 45 Light"/>
          <w:b/>
          <w:bCs/>
        </w:rPr>
        <w:t xml:space="preserve"> </w:t>
      </w:r>
      <w:r w:rsidRPr="007A4A86">
        <w:rPr>
          <w:rFonts w:ascii="Frutiger LT Arabic 45 Light" w:hAnsi="Frutiger LT Arabic 45 Light" w:cs="Frutiger LT Arabic 45 Light"/>
          <w:b/>
          <w:bCs/>
          <w:rtl/>
        </w:rPr>
        <w:t>ملاحظات من الميدان</w:t>
      </w:r>
    </w:p>
    <w:p w14:paraId="00000041"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جنوب السودان</w:t>
      </w:r>
    </w:p>
    <w:p w14:paraId="00000042" w14:textId="51138145"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lastRenderedPageBreak/>
        <w:t>وفي جنوب السودان، تم إطلاق سراح 148 طفلاً من الاحتجاز في مختلف عواصم الولايات</w:t>
      </w:r>
      <w:r w:rsidR="00B61B94" w:rsidRPr="007A4A86">
        <w:rPr>
          <w:rFonts w:ascii="Frutiger LT Arabic 45 Light" w:hAnsi="Frutiger LT Arabic 45 Light" w:cs="Frutiger LT Arabic 45 Light"/>
          <w:rtl/>
        </w:rPr>
        <w:t>.</w:t>
      </w:r>
    </w:p>
    <w:p w14:paraId="00000043" w14:textId="34ECA50D"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ونجحت اليونيسف في جنوب السودان وبعثة الأمم المتحدة في جنوب السودان، إلى جانب السلطة القضائية ووزارة الشؤون الجنسانية والطفل والرعاية الاجتماعية، في الدعوة إلى إطلاق سراح الأطفال من الاحتجاز، وإنشاء نظام لجمع البيانات لإحصاء الأطفال المحتجزين والمعتقلين، فضلًا عن تتبع إطلاق سراحهم</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أدى ذلك إلى إصدار حكومة جنوب السودان أمراً بإطلاق سراح الأطفال من الاحتجاز، وذلك كإجراء وقائي ضد انتشار فيروس كورونا، حيث أدى إلى إطلاق سراح 148 طفلاً من</w:t>
      </w:r>
      <w:r w:rsidR="00B61B94" w:rsidRPr="007A4A86">
        <w:rPr>
          <w:rFonts w:ascii="Frutiger LT Arabic 45 Light" w:hAnsi="Frutiger LT Arabic 45 Light" w:cs="Frutiger LT Arabic 45 Light"/>
          <w:rtl/>
        </w:rPr>
        <w:t xml:space="preserve"> </w:t>
      </w:r>
      <w:r w:rsidRPr="007A4A86">
        <w:rPr>
          <w:rFonts w:ascii="Frutiger LT Arabic 45 Light" w:hAnsi="Frutiger LT Arabic 45 Light" w:cs="Frutiger LT Arabic 45 Light"/>
          <w:rtl/>
        </w:rPr>
        <w:t>في مختلف عواصم الولايات.</w:t>
      </w:r>
    </w:p>
    <w:p w14:paraId="00000044"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ويتمثل أحد العوامل المساعدة على تحقيق هذه النتيجة في تقديم الدعم المستمر من قبل اليونيسف في جنوب السودان للحكومة والسلطة القضائية لإنشاء نظام قضائي الأطفال، بحيث يراعي الاحتياجات الخاصة للأطفال الذين لهم علاقة بالسلطات.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على سبيل المثال، إنّ جهود بناء قدرات الجهات الفاعلة في مجال حقوق الطفل، وقانون الطفل في جنوب السودان، والنهج الصديقة للطفل، تهدف إلى تقليل عدد الأطفال المحتجزين، وتقديم دعم أفضل للأطفال الذين لهم علاقة بالسلطات.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في عام 2021، ستبدأ اليونيسف في جنوب السودان مشروعًا تجريبيًا لجعل سجن الأطفال خيارًا أخيرًا، وزيادة استخدام بدائل أحكام السجن.</w:t>
      </w:r>
    </w:p>
    <w:p w14:paraId="00000045"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كينيا</w:t>
      </w:r>
    </w:p>
    <w:p w14:paraId="00000046" w14:textId="77777777"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في كينيا، أدى إنشاء محاكم الأحداث الافتراضية إلى إطلاق سراح الأطفال من مدارس إعادة التأهيل ومؤسسات حجز الأحداث.</w:t>
      </w:r>
    </w:p>
    <w:p w14:paraId="00000047" w14:textId="7584C4C0"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لتوجيه ودعم عمل مختلف الجهات الفاعلة في مجال قضاء الأحداث خلال جائحة كورونا، عملت اليونيسف في كينيا على تيسير وضع إرشادات وطنية بشأن التعامل مع الأطفال داخل نظام العدالة أثناء الجائحة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تستند هذه التوجيهات إلى "المذكرة الفنية العالمية المشتركة بين الوكالات:</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كوفيد-19 والأطفال المحرومون من حريتهم" والتي تشمل الحد الأدنى من المعايير والإجراءات التي يجب على كل جهة فاعلة في مجال قضاء الأحداث اتخاذها لضمان قدرة كل طفل على الوصول إلى نظام العدالة المنصفة في كينيا.</w:t>
      </w:r>
      <w:r w:rsidRPr="007A4A86">
        <w:rPr>
          <w:rFonts w:ascii="Frutiger LT Arabic 45 Light" w:hAnsi="Frutiger LT Arabic 45 Light" w:cs="Frutiger LT Arabic 45 Light"/>
        </w:rPr>
        <w:t xml:space="preserve"> </w:t>
      </w:r>
    </w:p>
    <w:p w14:paraId="00000048" w14:textId="3B0026E4" w:rsidR="008B299D" w:rsidRPr="007A4A86" w:rsidRDefault="00000000"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tl/>
        </w:rPr>
      </w:pPr>
      <w:r w:rsidRPr="007A4A86">
        <w:rPr>
          <w:rFonts w:ascii="Frutiger LT Arabic 45 Light" w:hAnsi="Frutiger LT Arabic 45 Light" w:cs="Frutiger LT Arabic 45 Light"/>
          <w:rtl/>
        </w:rPr>
        <w:t>وأنشأت حكومة كينيا لجنة للاستجابة لجائحة كورونا (كوفيد-19) التابعة للمجلس الوطني لإقامة العد</w:t>
      </w:r>
      <w:r w:rsidR="00B61B94" w:rsidRPr="007A4A86">
        <w:rPr>
          <w:rFonts w:ascii="Frutiger LT Arabic 45 Light" w:hAnsi="Frutiger LT Arabic 45 Light" w:cs="Frutiger LT Arabic 45 Light"/>
          <w:rtl/>
        </w:rPr>
        <w:t>ل</w:t>
      </w:r>
      <w:r w:rsidRPr="007A4A86">
        <w:rPr>
          <w:rFonts w:ascii="Frutiger LT Arabic 45 Light" w:hAnsi="Frutiger LT Arabic 45 Light" w:cs="Frutiger LT Arabic 45 Light"/>
          <w:rtl/>
        </w:rPr>
        <w:t>، والتي تضم وكالات العدالة الرئيسية، لإدارة استجابة القطاع للجائحة</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 xml:space="preserve">تم إطلاق سراح ما يقرب من 5000 من البالغين ممن حُكم عليهم بجرائم بسيطة عبر جلسات المحكمة الافتراضية التي عُقدت عبر </w:t>
      </w:r>
      <w:r w:rsidRPr="007A4A86">
        <w:rPr>
          <w:rFonts w:ascii="Frutiger LT Arabic 45 Light" w:hAnsi="Frutiger LT Arabic 45 Light" w:cs="Frutiger LT Arabic 45 Light"/>
        </w:rPr>
        <w:t>Skype</w:t>
      </w:r>
      <w:r w:rsidRPr="007A4A86">
        <w:rPr>
          <w:rFonts w:ascii="Frutiger LT Arabic 45 Light" w:hAnsi="Frutiger LT Arabic 45 Light" w:cs="Frutiger LT Arabic 45 Light"/>
          <w:rtl/>
        </w:rPr>
        <w:t xml:space="preserve"> و</w:t>
      </w:r>
      <w:r w:rsidRPr="007A4A86">
        <w:rPr>
          <w:rFonts w:ascii="Frutiger LT Arabic 45 Light" w:hAnsi="Frutiger LT Arabic 45 Light" w:cs="Frutiger LT Arabic 45 Light"/>
        </w:rPr>
        <w:t>Zoom</w:t>
      </w:r>
      <w:r w:rsidR="00B61B94" w:rsidRPr="007A4A86">
        <w:rPr>
          <w:rFonts w:ascii="Frutiger LT Arabic 45 Light" w:hAnsi="Frutiger LT Arabic 45 Light" w:cs="Frutiger LT Arabic 45 Light"/>
          <w:rtl/>
        </w:rPr>
        <w:t>، و</w:t>
      </w:r>
      <w:r w:rsidRPr="007A4A86">
        <w:rPr>
          <w:rFonts w:ascii="Frutiger LT Arabic 45 Light" w:hAnsi="Frutiger LT Arabic 45 Light" w:cs="Frutiger LT Arabic 45 Light"/>
          <w:rtl/>
        </w:rPr>
        <w:t>تم إطلاق سراح عددٍ من الأطفال من مؤسسات حجز الأحداث ومدارس إعادة التأهيل، وتدعو اليونيسف اللجنة إلى إيلاء اهتمام أكبر لحالة الأطفال، وضمان إطلاق سراحهم من الحجز.</w:t>
      </w:r>
      <w:r w:rsidRPr="007A4A86">
        <w:rPr>
          <w:rFonts w:ascii="Frutiger LT Arabic 45 Light" w:hAnsi="Frutiger LT Arabic 45 Light" w:cs="Frutiger LT Arabic 45 Light"/>
        </w:rPr>
        <w:t xml:space="preserve"> </w:t>
      </w:r>
      <w:r w:rsidRPr="007A4A86">
        <w:rPr>
          <w:rFonts w:ascii="Frutiger LT Arabic 45 Light" w:hAnsi="Frutiger LT Arabic 45 Light" w:cs="Frutiger LT Arabic 45 Light"/>
          <w:rtl/>
        </w:rPr>
        <w:t>بالإضافة إلى ذلك، تقدم اليونيسف الدعم الفني لإعادة إدماج الأطفال مرة أخرى في أسرهم ومجتمعاتهم، وتدعم الشركاء في ظل قيادة المجلس الوطني لخدمات الأطفال لإعداد رسائل صديقة للأطفال في المؤسسات، وغيرهم من الأطفال الضعفاء حول كيفية حماية أنفسهم من فيروس كورونا (</w:t>
      </w:r>
      <w:r w:rsidRPr="007A4A86">
        <w:rPr>
          <w:rFonts w:ascii="Frutiger LT Arabic 45 Light" w:hAnsi="Frutiger LT Arabic 45 Light" w:cs="Frutiger LT Arabic 45 Light"/>
        </w:rPr>
        <w:t>COVID-19</w:t>
      </w:r>
      <w:r w:rsidRPr="007A4A86">
        <w:rPr>
          <w:rFonts w:ascii="Frutiger LT Arabic 45 Light" w:hAnsi="Frutiger LT Arabic 45 Light" w:cs="Frutiger LT Arabic 45 Light"/>
          <w:rtl/>
        </w:rPr>
        <w:t>).</w:t>
      </w:r>
    </w:p>
    <w:p w14:paraId="00000049" w14:textId="77777777" w:rsidR="008B299D" w:rsidRPr="007A4A86" w:rsidRDefault="008B299D" w:rsidP="007A4A86">
      <w:pPr>
        <w:pBdr>
          <w:top w:val="nil"/>
          <w:left w:val="nil"/>
          <w:bottom w:val="nil"/>
          <w:right w:val="nil"/>
          <w:between w:val="nil"/>
        </w:pBdr>
        <w:bidi/>
        <w:spacing w:line="240" w:lineRule="auto"/>
        <w:jc w:val="both"/>
        <w:rPr>
          <w:rFonts w:ascii="Frutiger LT Arabic 45 Light" w:eastAsia="Calibri" w:hAnsi="Frutiger LT Arabic 45 Light" w:cs="Frutiger LT Arabic 45 Light"/>
        </w:rPr>
      </w:pPr>
    </w:p>
    <w:sectPr w:rsidR="008B299D" w:rsidRPr="007A4A86">
      <w:headerReference w:type="default" r:id="rId10"/>
      <w:footerReference w:type="default" r:id="rId11"/>
      <w:pgSz w:w="11900" w:h="16840"/>
      <w:pgMar w:top="1276"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5425DC" w14:textId="77777777" w:rsidR="006669FF" w:rsidRDefault="006669FF">
      <w:pPr>
        <w:spacing w:after="0" w:line="240" w:lineRule="auto"/>
      </w:pPr>
      <w:r>
        <w:separator/>
      </w:r>
    </w:p>
  </w:endnote>
  <w:endnote w:type="continuationSeparator" w:id="0">
    <w:p w14:paraId="17F464F5" w14:textId="77777777" w:rsidR="006669FF" w:rsidRDefault="006669FF">
      <w:pPr>
        <w:spacing w:after="0" w:line="240" w:lineRule="auto"/>
      </w:pPr>
      <w:r>
        <w:continuationSeparator/>
      </w:r>
    </w:p>
  </w:endnote>
  <w:endnote w:type="continuationNotice" w:id="1">
    <w:p w14:paraId="2EFD52E3" w14:textId="77777777" w:rsidR="006669FF" w:rsidRDefault="006669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268A2D3-59C8-4513-B653-E467ED3BF69D}"/>
    <w:embedBold r:id="rId2" w:fontKey="{EC4B586E-44FA-4DFE-A303-2D175E77DEF0}"/>
  </w:font>
  <w:font w:name="Arial Unicode MS">
    <w:panose1 w:val="020B0604020202020204"/>
    <w:charset w:val="80"/>
    <w:family w:val="swiss"/>
    <w:pitch w:val="variable"/>
    <w:sig w:usb0="F7FFAFFF" w:usb1="E9DFFFFF" w:usb2="0000003F" w:usb3="00000000" w:csb0="003F00FF" w:csb1="00000000"/>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81798A42-7A49-48B2-818B-55CCB5A0D567}"/>
  </w:font>
  <w:font w:name="Frutiger LT Arabic 45 Light">
    <w:panose1 w:val="01000000000000000000"/>
    <w:charset w:val="00"/>
    <w:family w:val="auto"/>
    <w:pitch w:val="variable"/>
    <w:sig w:usb0="800020AF" w:usb1="C000A04A" w:usb2="00000008" w:usb3="00000000" w:csb0="00000041" w:csb1="00000000"/>
    <w:embedRegular r:id="rId4" w:fontKey="{75B97438-3020-4623-86E2-FDC112AAEF05}"/>
    <w:embedBold r:id="rId5" w:fontKey="{07F17EDB-FB27-40BB-A058-24C2990E12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B" w14:textId="77777777" w:rsidR="008B299D" w:rsidRDefault="008B299D">
    <w:pPr>
      <w:pBdr>
        <w:top w:val="nil"/>
        <w:left w:val="nil"/>
        <w:bottom w:val="nil"/>
        <w:right w:val="nil"/>
        <w:between w:val="nil"/>
      </w:pBdr>
      <w:tabs>
        <w:tab w:val="right" w:pos="9020"/>
      </w:tabs>
      <w:spacing w:after="0" w:line="240" w:lineRule="auto"/>
      <w:rPr>
        <w:rFonts w:ascii="Helvetica Neue" w:eastAsia="Helvetica Neue" w:hAnsi="Helvetica Neue" w:cs="Helvetica Neue"/>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3F660" w14:textId="77777777" w:rsidR="006669FF" w:rsidRDefault="006669FF">
      <w:pPr>
        <w:spacing w:after="0" w:line="240" w:lineRule="auto"/>
      </w:pPr>
      <w:r>
        <w:separator/>
      </w:r>
    </w:p>
  </w:footnote>
  <w:footnote w:type="continuationSeparator" w:id="0">
    <w:p w14:paraId="4DE06F60" w14:textId="77777777" w:rsidR="006669FF" w:rsidRDefault="006669FF">
      <w:pPr>
        <w:spacing w:after="0" w:line="240" w:lineRule="auto"/>
      </w:pPr>
      <w:r>
        <w:continuationSeparator/>
      </w:r>
    </w:p>
  </w:footnote>
  <w:footnote w:type="continuationNotice" w:id="1">
    <w:p w14:paraId="29191A65" w14:textId="77777777" w:rsidR="006669FF" w:rsidRDefault="006669F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A" w14:textId="77777777" w:rsidR="008B299D" w:rsidRDefault="008B299D">
    <w:pPr>
      <w:pBdr>
        <w:top w:val="nil"/>
        <w:left w:val="nil"/>
        <w:bottom w:val="nil"/>
        <w:right w:val="nil"/>
        <w:between w:val="nil"/>
      </w:pBdr>
      <w:tabs>
        <w:tab w:val="right" w:pos="9020"/>
      </w:tabs>
      <w:spacing w:after="0" w:line="240" w:lineRule="auto"/>
      <w:rPr>
        <w:rFonts w:ascii="Helvetica Neue" w:eastAsia="Helvetica Neue" w:hAnsi="Helvetica Neue" w:cs="Helvetica Neue"/>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180BE7"/>
    <w:multiLevelType w:val="multilevel"/>
    <w:tmpl w:val="B502B88C"/>
    <w:lvl w:ilvl="0">
      <w:start w:val="1"/>
      <w:numFmt w:val="bullet"/>
      <w:lvlText w:val="•"/>
      <w:lvlJc w:val="left"/>
      <w:pPr>
        <w:ind w:left="174" w:hanging="174"/>
      </w:pPr>
      <w:rPr>
        <w:smallCaps w:val="0"/>
        <w:strike w:val="0"/>
        <w:shd w:val="clear" w:color="auto" w:fill="auto"/>
        <w:vertAlign w:val="baseline"/>
      </w:rPr>
    </w:lvl>
    <w:lvl w:ilvl="1">
      <w:start w:val="1"/>
      <w:numFmt w:val="bullet"/>
      <w:lvlText w:val="•"/>
      <w:lvlJc w:val="left"/>
      <w:pPr>
        <w:ind w:left="774" w:hanging="173"/>
      </w:pPr>
      <w:rPr>
        <w:smallCaps w:val="0"/>
        <w:strike w:val="0"/>
        <w:shd w:val="clear" w:color="auto" w:fill="auto"/>
        <w:vertAlign w:val="baseline"/>
      </w:rPr>
    </w:lvl>
    <w:lvl w:ilvl="2">
      <w:start w:val="1"/>
      <w:numFmt w:val="bullet"/>
      <w:lvlText w:val="•"/>
      <w:lvlJc w:val="left"/>
      <w:pPr>
        <w:ind w:left="1374" w:hanging="174"/>
      </w:pPr>
      <w:rPr>
        <w:smallCaps w:val="0"/>
        <w:strike w:val="0"/>
        <w:shd w:val="clear" w:color="auto" w:fill="auto"/>
        <w:vertAlign w:val="baseline"/>
      </w:rPr>
    </w:lvl>
    <w:lvl w:ilvl="3">
      <w:start w:val="1"/>
      <w:numFmt w:val="bullet"/>
      <w:lvlText w:val="•"/>
      <w:lvlJc w:val="left"/>
      <w:pPr>
        <w:ind w:left="1974" w:hanging="174"/>
      </w:pPr>
      <w:rPr>
        <w:smallCaps w:val="0"/>
        <w:strike w:val="0"/>
        <w:shd w:val="clear" w:color="auto" w:fill="auto"/>
        <w:vertAlign w:val="baseline"/>
      </w:rPr>
    </w:lvl>
    <w:lvl w:ilvl="4">
      <w:start w:val="1"/>
      <w:numFmt w:val="bullet"/>
      <w:lvlText w:val="•"/>
      <w:lvlJc w:val="left"/>
      <w:pPr>
        <w:ind w:left="2574" w:hanging="174"/>
      </w:pPr>
      <w:rPr>
        <w:smallCaps w:val="0"/>
        <w:strike w:val="0"/>
        <w:shd w:val="clear" w:color="auto" w:fill="auto"/>
        <w:vertAlign w:val="baseline"/>
      </w:rPr>
    </w:lvl>
    <w:lvl w:ilvl="5">
      <w:start w:val="1"/>
      <w:numFmt w:val="bullet"/>
      <w:lvlText w:val="•"/>
      <w:lvlJc w:val="left"/>
      <w:pPr>
        <w:ind w:left="3174" w:hanging="174"/>
      </w:pPr>
      <w:rPr>
        <w:smallCaps w:val="0"/>
        <w:strike w:val="0"/>
        <w:shd w:val="clear" w:color="auto" w:fill="auto"/>
        <w:vertAlign w:val="baseline"/>
      </w:rPr>
    </w:lvl>
    <w:lvl w:ilvl="6">
      <w:start w:val="1"/>
      <w:numFmt w:val="bullet"/>
      <w:lvlText w:val="•"/>
      <w:lvlJc w:val="left"/>
      <w:pPr>
        <w:ind w:left="3774" w:hanging="174"/>
      </w:pPr>
      <w:rPr>
        <w:smallCaps w:val="0"/>
        <w:strike w:val="0"/>
        <w:shd w:val="clear" w:color="auto" w:fill="auto"/>
        <w:vertAlign w:val="baseline"/>
      </w:rPr>
    </w:lvl>
    <w:lvl w:ilvl="7">
      <w:start w:val="1"/>
      <w:numFmt w:val="bullet"/>
      <w:lvlText w:val="•"/>
      <w:lvlJc w:val="left"/>
      <w:pPr>
        <w:ind w:left="4374" w:hanging="174"/>
      </w:pPr>
      <w:rPr>
        <w:smallCaps w:val="0"/>
        <w:strike w:val="0"/>
        <w:shd w:val="clear" w:color="auto" w:fill="auto"/>
        <w:vertAlign w:val="baseline"/>
      </w:rPr>
    </w:lvl>
    <w:lvl w:ilvl="8">
      <w:start w:val="1"/>
      <w:numFmt w:val="bullet"/>
      <w:lvlText w:val="•"/>
      <w:lvlJc w:val="left"/>
      <w:pPr>
        <w:ind w:left="4974" w:hanging="174"/>
      </w:pPr>
      <w:rPr>
        <w:smallCaps w:val="0"/>
        <w:strike w:val="0"/>
        <w:shd w:val="clear" w:color="auto" w:fill="auto"/>
        <w:vertAlign w:val="baseline"/>
      </w:rPr>
    </w:lvl>
  </w:abstractNum>
  <w:abstractNum w:abstractNumId="1" w15:restartNumberingAfterBreak="0">
    <w:nsid w:val="31A07668"/>
    <w:multiLevelType w:val="multilevel"/>
    <w:tmpl w:val="81C84994"/>
    <w:lvl w:ilvl="0">
      <w:start w:val="1"/>
      <w:numFmt w:val="decimal"/>
      <w:lvlText w:val="%1."/>
      <w:lvlJc w:val="left"/>
      <w:pPr>
        <w:ind w:left="360" w:hanging="360"/>
      </w:pPr>
      <w:rPr>
        <w:smallCaps w:val="0"/>
        <w:strike w:val="0"/>
        <w:shd w:val="clear" w:color="auto" w:fill="auto"/>
        <w:vertAlign w:val="baseline"/>
      </w:rPr>
    </w:lvl>
    <w:lvl w:ilvl="1">
      <w:start w:val="1"/>
      <w:numFmt w:val="decimal"/>
      <w:lvlText w:val="%2."/>
      <w:lvlJc w:val="left"/>
      <w:pPr>
        <w:ind w:left="1080" w:hanging="360"/>
      </w:pPr>
      <w:rPr>
        <w:smallCaps w:val="0"/>
        <w:strike w:val="0"/>
        <w:shd w:val="clear" w:color="auto" w:fill="auto"/>
        <w:vertAlign w:val="baseline"/>
      </w:rPr>
    </w:lvl>
    <w:lvl w:ilvl="2">
      <w:start w:val="1"/>
      <w:numFmt w:val="decimal"/>
      <w:lvlText w:val="%3."/>
      <w:lvlJc w:val="left"/>
      <w:pPr>
        <w:ind w:left="1800" w:hanging="360"/>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decimal"/>
      <w:lvlText w:val="%5."/>
      <w:lvlJc w:val="left"/>
      <w:pPr>
        <w:ind w:left="3240" w:hanging="360"/>
      </w:pPr>
      <w:rPr>
        <w:smallCaps w:val="0"/>
        <w:strike w:val="0"/>
        <w:shd w:val="clear" w:color="auto" w:fill="auto"/>
        <w:vertAlign w:val="baseline"/>
      </w:rPr>
    </w:lvl>
    <w:lvl w:ilvl="5">
      <w:start w:val="1"/>
      <w:numFmt w:val="decimal"/>
      <w:lvlText w:val="%6."/>
      <w:lvlJc w:val="left"/>
      <w:pPr>
        <w:ind w:left="3960" w:hanging="360"/>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decimal"/>
      <w:lvlText w:val="%8."/>
      <w:lvlJc w:val="left"/>
      <w:pPr>
        <w:ind w:left="5400" w:hanging="360"/>
      </w:pPr>
      <w:rPr>
        <w:smallCaps w:val="0"/>
        <w:strike w:val="0"/>
        <w:shd w:val="clear" w:color="auto" w:fill="auto"/>
        <w:vertAlign w:val="baseline"/>
      </w:rPr>
    </w:lvl>
    <w:lvl w:ilvl="8">
      <w:start w:val="1"/>
      <w:numFmt w:val="decimal"/>
      <w:lvlText w:val="%9."/>
      <w:lvlJc w:val="left"/>
      <w:pPr>
        <w:ind w:left="6120" w:hanging="360"/>
      </w:pPr>
      <w:rPr>
        <w:smallCaps w:val="0"/>
        <w:strike w:val="0"/>
        <w:shd w:val="clear" w:color="auto" w:fill="auto"/>
        <w:vertAlign w:val="baseline"/>
      </w:rPr>
    </w:lvl>
  </w:abstractNum>
  <w:abstractNum w:abstractNumId="2" w15:restartNumberingAfterBreak="0">
    <w:nsid w:val="34234DD4"/>
    <w:multiLevelType w:val="multilevel"/>
    <w:tmpl w:val="F2149C88"/>
    <w:lvl w:ilvl="0">
      <w:start w:val="1"/>
      <w:numFmt w:val="bullet"/>
      <w:lvlText w:val="•"/>
      <w:lvlJc w:val="left"/>
      <w:pPr>
        <w:ind w:left="720" w:hanging="360"/>
      </w:pPr>
      <w:rPr>
        <w:rFonts w:ascii="Calibri" w:eastAsia="Calibri" w:hAnsi="Calibri" w:cs="Calibri"/>
        <w:b w:val="0"/>
        <w:i w:val="0"/>
        <w:smallCaps w:val="0"/>
        <w:strike w:val="0"/>
        <w:shd w:val="clear" w:color="auto" w:fill="auto"/>
        <w:vertAlign w:val="baseline"/>
      </w:rPr>
    </w:lvl>
    <w:lvl w:ilvl="1">
      <w:start w:val="1"/>
      <w:numFmt w:val="bullet"/>
      <w:lvlText w:val="o"/>
      <w:lvlJc w:val="left"/>
      <w:pPr>
        <w:ind w:left="1440" w:hanging="360"/>
      </w:pPr>
      <w:rPr>
        <w:rFonts w:ascii="Calibri" w:eastAsia="Calibri" w:hAnsi="Calibri" w:cs="Calibri"/>
        <w:b w:val="0"/>
        <w:i w:val="0"/>
        <w:smallCaps w:val="0"/>
        <w:strike w:val="0"/>
        <w:shd w:val="clear" w:color="auto" w:fill="auto"/>
        <w:vertAlign w:val="baseline"/>
      </w:rPr>
    </w:lvl>
    <w:lvl w:ilvl="2">
      <w:start w:val="1"/>
      <w:numFmt w:val="bullet"/>
      <w:lvlText w:val="▪"/>
      <w:lvlJc w:val="left"/>
      <w:pPr>
        <w:ind w:left="2160" w:hanging="360"/>
      </w:pPr>
      <w:rPr>
        <w:rFonts w:ascii="Calibri" w:eastAsia="Calibri" w:hAnsi="Calibri" w:cs="Calibri"/>
        <w:b w:val="0"/>
        <w:i w:val="0"/>
        <w:smallCaps w:val="0"/>
        <w:strike w:val="0"/>
        <w:shd w:val="clear" w:color="auto" w:fill="auto"/>
        <w:vertAlign w:val="baseline"/>
      </w:rPr>
    </w:lvl>
    <w:lvl w:ilvl="3">
      <w:start w:val="1"/>
      <w:numFmt w:val="bullet"/>
      <w:lvlText w:val="•"/>
      <w:lvlJc w:val="left"/>
      <w:pPr>
        <w:ind w:left="2880" w:hanging="360"/>
      </w:pPr>
      <w:rPr>
        <w:rFonts w:ascii="Calibri" w:eastAsia="Calibri" w:hAnsi="Calibri" w:cs="Calibri"/>
        <w:b w:val="0"/>
        <w:i w:val="0"/>
        <w:smallCaps w:val="0"/>
        <w:strike w:val="0"/>
        <w:shd w:val="clear" w:color="auto" w:fill="auto"/>
        <w:vertAlign w:val="baseline"/>
      </w:rPr>
    </w:lvl>
    <w:lvl w:ilvl="4">
      <w:start w:val="1"/>
      <w:numFmt w:val="bullet"/>
      <w:lvlText w:val="o"/>
      <w:lvlJc w:val="left"/>
      <w:pPr>
        <w:ind w:left="3600" w:hanging="360"/>
      </w:pPr>
      <w:rPr>
        <w:rFonts w:ascii="Calibri" w:eastAsia="Calibri" w:hAnsi="Calibri" w:cs="Calibri"/>
        <w:b w:val="0"/>
        <w:i w:val="0"/>
        <w:smallCaps w:val="0"/>
        <w:strike w:val="0"/>
        <w:shd w:val="clear" w:color="auto" w:fill="auto"/>
        <w:vertAlign w:val="baseline"/>
      </w:rPr>
    </w:lvl>
    <w:lvl w:ilvl="5">
      <w:start w:val="1"/>
      <w:numFmt w:val="bullet"/>
      <w:lvlText w:val="▪"/>
      <w:lvlJc w:val="left"/>
      <w:pPr>
        <w:ind w:left="4320" w:hanging="360"/>
      </w:pPr>
      <w:rPr>
        <w:rFonts w:ascii="Calibri" w:eastAsia="Calibri" w:hAnsi="Calibri" w:cs="Calibri"/>
        <w:b w:val="0"/>
        <w:i w:val="0"/>
        <w:smallCaps w:val="0"/>
        <w:strike w:val="0"/>
        <w:shd w:val="clear" w:color="auto" w:fill="auto"/>
        <w:vertAlign w:val="baseline"/>
      </w:rPr>
    </w:lvl>
    <w:lvl w:ilvl="6">
      <w:start w:val="1"/>
      <w:numFmt w:val="bullet"/>
      <w:lvlText w:val="•"/>
      <w:lvlJc w:val="left"/>
      <w:pPr>
        <w:ind w:left="5040" w:hanging="360"/>
      </w:pPr>
      <w:rPr>
        <w:rFonts w:ascii="Calibri" w:eastAsia="Calibri" w:hAnsi="Calibri" w:cs="Calibri"/>
        <w:b w:val="0"/>
        <w:i w:val="0"/>
        <w:smallCaps w:val="0"/>
        <w:strike w:val="0"/>
        <w:shd w:val="clear" w:color="auto" w:fill="auto"/>
        <w:vertAlign w:val="baseline"/>
      </w:rPr>
    </w:lvl>
    <w:lvl w:ilvl="7">
      <w:start w:val="1"/>
      <w:numFmt w:val="bullet"/>
      <w:lvlText w:val="o"/>
      <w:lvlJc w:val="left"/>
      <w:pPr>
        <w:ind w:left="5760" w:hanging="360"/>
      </w:pPr>
      <w:rPr>
        <w:rFonts w:ascii="Calibri" w:eastAsia="Calibri" w:hAnsi="Calibri" w:cs="Calibri"/>
        <w:b w:val="0"/>
        <w:i w:val="0"/>
        <w:smallCaps w:val="0"/>
        <w:strike w:val="0"/>
        <w:shd w:val="clear" w:color="auto" w:fill="auto"/>
        <w:vertAlign w:val="baseline"/>
      </w:rPr>
    </w:lvl>
    <w:lvl w:ilvl="8">
      <w:start w:val="1"/>
      <w:numFmt w:val="bullet"/>
      <w:lvlText w:val="▪"/>
      <w:lvlJc w:val="left"/>
      <w:pPr>
        <w:ind w:left="6480" w:hanging="360"/>
      </w:pPr>
      <w:rPr>
        <w:rFonts w:ascii="Calibri" w:eastAsia="Calibri" w:hAnsi="Calibri" w:cs="Calibri"/>
        <w:b w:val="0"/>
        <w:i w:val="0"/>
        <w:smallCaps w:val="0"/>
        <w:strike w:val="0"/>
        <w:shd w:val="clear" w:color="auto" w:fill="auto"/>
        <w:vertAlign w:val="baseline"/>
      </w:rPr>
    </w:lvl>
  </w:abstractNum>
  <w:abstractNum w:abstractNumId="3" w15:restartNumberingAfterBreak="0">
    <w:nsid w:val="59D04201"/>
    <w:multiLevelType w:val="multilevel"/>
    <w:tmpl w:val="A25ADD7A"/>
    <w:lvl w:ilvl="0">
      <w:start w:val="1"/>
      <w:numFmt w:val="bullet"/>
      <w:lvlText w:val="•"/>
      <w:lvlJc w:val="left"/>
      <w:pPr>
        <w:ind w:left="720" w:hanging="360"/>
      </w:pPr>
      <w:rPr>
        <w:rFonts w:ascii="Calibri" w:eastAsia="Calibri" w:hAnsi="Calibri" w:cs="Calibri"/>
        <w:b w:val="0"/>
        <w:i w:val="0"/>
        <w:smallCaps w:val="0"/>
        <w:strike w:val="0"/>
        <w:shd w:val="clear" w:color="auto" w:fill="auto"/>
        <w:vertAlign w:val="baseline"/>
      </w:rPr>
    </w:lvl>
    <w:lvl w:ilvl="1">
      <w:start w:val="1"/>
      <w:numFmt w:val="bullet"/>
      <w:lvlText w:val="o"/>
      <w:lvlJc w:val="left"/>
      <w:pPr>
        <w:ind w:left="1440" w:hanging="360"/>
      </w:pPr>
      <w:rPr>
        <w:rFonts w:ascii="Calibri" w:eastAsia="Calibri" w:hAnsi="Calibri" w:cs="Calibri"/>
        <w:b w:val="0"/>
        <w:i w:val="0"/>
        <w:smallCaps w:val="0"/>
        <w:strike w:val="0"/>
        <w:shd w:val="clear" w:color="auto" w:fill="auto"/>
        <w:vertAlign w:val="baseline"/>
      </w:rPr>
    </w:lvl>
    <w:lvl w:ilvl="2">
      <w:start w:val="1"/>
      <w:numFmt w:val="bullet"/>
      <w:lvlText w:val="▪"/>
      <w:lvlJc w:val="left"/>
      <w:pPr>
        <w:ind w:left="2160" w:hanging="360"/>
      </w:pPr>
      <w:rPr>
        <w:rFonts w:ascii="Calibri" w:eastAsia="Calibri" w:hAnsi="Calibri" w:cs="Calibri"/>
        <w:b w:val="0"/>
        <w:i w:val="0"/>
        <w:smallCaps w:val="0"/>
        <w:strike w:val="0"/>
        <w:shd w:val="clear" w:color="auto" w:fill="auto"/>
        <w:vertAlign w:val="baseline"/>
      </w:rPr>
    </w:lvl>
    <w:lvl w:ilvl="3">
      <w:start w:val="1"/>
      <w:numFmt w:val="bullet"/>
      <w:lvlText w:val="•"/>
      <w:lvlJc w:val="left"/>
      <w:pPr>
        <w:ind w:left="2880" w:hanging="360"/>
      </w:pPr>
      <w:rPr>
        <w:rFonts w:ascii="Calibri" w:eastAsia="Calibri" w:hAnsi="Calibri" w:cs="Calibri"/>
        <w:b w:val="0"/>
        <w:i w:val="0"/>
        <w:smallCaps w:val="0"/>
        <w:strike w:val="0"/>
        <w:shd w:val="clear" w:color="auto" w:fill="auto"/>
        <w:vertAlign w:val="baseline"/>
      </w:rPr>
    </w:lvl>
    <w:lvl w:ilvl="4">
      <w:start w:val="1"/>
      <w:numFmt w:val="bullet"/>
      <w:lvlText w:val="o"/>
      <w:lvlJc w:val="left"/>
      <w:pPr>
        <w:ind w:left="3600" w:hanging="360"/>
      </w:pPr>
      <w:rPr>
        <w:rFonts w:ascii="Calibri" w:eastAsia="Calibri" w:hAnsi="Calibri" w:cs="Calibri"/>
        <w:b w:val="0"/>
        <w:i w:val="0"/>
        <w:smallCaps w:val="0"/>
        <w:strike w:val="0"/>
        <w:shd w:val="clear" w:color="auto" w:fill="auto"/>
        <w:vertAlign w:val="baseline"/>
      </w:rPr>
    </w:lvl>
    <w:lvl w:ilvl="5">
      <w:start w:val="1"/>
      <w:numFmt w:val="bullet"/>
      <w:lvlText w:val="▪"/>
      <w:lvlJc w:val="left"/>
      <w:pPr>
        <w:ind w:left="4320" w:hanging="360"/>
      </w:pPr>
      <w:rPr>
        <w:rFonts w:ascii="Calibri" w:eastAsia="Calibri" w:hAnsi="Calibri" w:cs="Calibri"/>
        <w:b w:val="0"/>
        <w:i w:val="0"/>
        <w:smallCaps w:val="0"/>
        <w:strike w:val="0"/>
        <w:shd w:val="clear" w:color="auto" w:fill="auto"/>
        <w:vertAlign w:val="baseline"/>
      </w:rPr>
    </w:lvl>
    <w:lvl w:ilvl="6">
      <w:start w:val="1"/>
      <w:numFmt w:val="bullet"/>
      <w:lvlText w:val="•"/>
      <w:lvlJc w:val="left"/>
      <w:pPr>
        <w:ind w:left="5040" w:hanging="360"/>
      </w:pPr>
      <w:rPr>
        <w:rFonts w:ascii="Calibri" w:eastAsia="Calibri" w:hAnsi="Calibri" w:cs="Calibri"/>
        <w:b w:val="0"/>
        <w:i w:val="0"/>
        <w:smallCaps w:val="0"/>
        <w:strike w:val="0"/>
        <w:shd w:val="clear" w:color="auto" w:fill="auto"/>
        <w:vertAlign w:val="baseline"/>
      </w:rPr>
    </w:lvl>
    <w:lvl w:ilvl="7">
      <w:start w:val="1"/>
      <w:numFmt w:val="bullet"/>
      <w:lvlText w:val="o"/>
      <w:lvlJc w:val="left"/>
      <w:pPr>
        <w:ind w:left="5760" w:hanging="360"/>
      </w:pPr>
      <w:rPr>
        <w:rFonts w:ascii="Calibri" w:eastAsia="Calibri" w:hAnsi="Calibri" w:cs="Calibri"/>
        <w:b w:val="0"/>
        <w:i w:val="0"/>
        <w:smallCaps w:val="0"/>
        <w:strike w:val="0"/>
        <w:shd w:val="clear" w:color="auto" w:fill="auto"/>
        <w:vertAlign w:val="baseline"/>
      </w:rPr>
    </w:lvl>
    <w:lvl w:ilvl="8">
      <w:start w:val="1"/>
      <w:numFmt w:val="bullet"/>
      <w:lvlText w:val="▪"/>
      <w:lvlJc w:val="left"/>
      <w:pPr>
        <w:ind w:left="6480" w:hanging="360"/>
      </w:pPr>
      <w:rPr>
        <w:rFonts w:ascii="Calibri" w:eastAsia="Calibri" w:hAnsi="Calibri" w:cs="Calibri"/>
        <w:b w:val="0"/>
        <w:i w:val="0"/>
        <w:smallCaps w:val="0"/>
        <w:strike w:val="0"/>
        <w:shd w:val="clear" w:color="auto" w:fill="auto"/>
        <w:vertAlign w:val="baseline"/>
      </w:rPr>
    </w:lvl>
  </w:abstractNum>
  <w:abstractNum w:abstractNumId="4" w15:restartNumberingAfterBreak="0">
    <w:nsid w:val="61EF5937"/>
    <w:multiLevelType w:val="multilevel"/>
    <w:tmpl w:val="979E1B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17302505">
    <w:abstractNumId w:val="2"/>
  </w:num>
  <w:num w:numId="2" w16cid:durableId="1822194418">
    <w:abstractNumId w:val="1"/>
  </w:num>
  <w:num w:numId="3" w16cid:durableId="29107604">
    <w:abstractNumId w:val="3"/>
  </w:num>
  <w:num w:numId="4" w16cid:durableId="303119343">
    <w:abstractNumId w:val="0"/>
  </w:num>
  <w:num w:numId="5" w16cid:durableId="160317382">
    <w:abstractNumId w:val="4"/>
  </w:num>
  <w:num w:numId="6" w16cid:durableId="16070326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99D"/>
    <w:rsid w:val="00637E66"/>
    <w:rsid w:val="006669FF"/>
    <w:rsid w:val="006C2E30"/>
    <w:rsid w:val="007A4A86"/>
    <w:rsid w:val="008B299D"/>
    <w:rsid w:val="00912030"/>
    <w:rsid w:val="00B61B94"/>
    <w:rsid w:val="00C42C38"/>
    <w:rsid w:val="00D77BF1"/>
    <w:rsid w:val="00E3575F"/>
    <w:rsid w:val="00E439DC"/>
    <w:rsid w:val="00F27D3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8CF89F"/>
  <w15:docId w15:val="{7E18780D-9AA7-4C3C-B251-D9754FCCF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Arial Unicode MS" w:hAnsi="Calibri" w:cs="Arial"/>
      <w:color w:val="000000"/>
      <w:sz w:val="22"/>
      <w:szCs w:val="22"/>
      <w:u w:color="000000"/>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rPr>
      <w:u w:val="single"/>
    </w:rPr>
  </w:style>
  <w:style w:type="paragraph" w:customStyle="1" w:styleId="HeaderFooter">
    <w:name w:val="Header &amp; Footer"/>
    <w:pPr>
      <w:tabs>
        <w:tab w:val="right" w:pos="9020"/>
      </w:tabs>
    </w:pPr>
    <w:rPr>
      <w:rFonts w:ascii="Helvetica Neue" w:eastAsia="Arial Unicode MS" w:hAnsi="Helvetica Neue" w:cs="Arial"/>
      <w:color w:val="000000"/>
      <w14:textOutline w14:w="0" w14:cap="flat" w14:cmpd="sng" w14:algn="ctr">
        <w14:noFill/>
        <w14:prstDash w14:val="solid"/>
        <w14:bevel/>
      </w14:textOutline>
    </w:rPr>
  </w:style>
  <w:style w:type="numbering" w:customStyle="1" w:styleId="Bullets">
    <w:name w:val="Bullets"/>
  </w:style>
  <w:style w:type="paragraph" w:styleId="ListParagraph">
    <w:name w:val="List Paragraph"/>
    <w:pPr>
      <w:spacing w:after="160" w:line="259" w:lineRule="auto"/>
      <w:ind w:left="720"/>
    </w:pPr>
    <w:rPr>
      <w:rFonts w:ascii="Calibri" w:eastAsia="Arial Unicode MS" w:hAnsi="Calibri" w:cs="Arial"/>
      <w:color w:val="000000"/>
      <w:sz w:val="22"/>
      <w:szCs w:val="22"/>
      <w:u w:color="000000"/>
    </w:rPr>
  </w:style>
  <w:style w:type="numbering" w:customStyle="1" w:styleId="ImportedStyle1">
    <w:name w:val="Imported Style 1"/>
  </w:style>
  <w:style w:type="paragraph" w:customStyle="1" w:styleId="Default">
    <w:name w:val="Default"/>
    <w:pPr>
      <w:spacing w:before="160"/>
    </w:pPr>
    <w:rPr>
      <w:rFonts w:ascii="Helvetica Neue" w:eastAsia="Helvetica Neue" w:hAnsi="Helvetica Neue" w:cs="Arial"/>
      <w:color w:val="000000"/>
      <w14:textOutline w14:w="0" w14:cap="flat" w14:cmpd="sng" w14:algn="ctr">
        <w14:noFill/>
        <w14:prstDash w14:val="solid"/>
        <w14:bevel/>
      </w14:textOutline>
    </w:rPr>
  </w:style>
  <w:style w:type="numbering" w:customStyle="1" w:styleId="ImportedStyle2">
    <w:name w:val="Imported Style 2"/>
  </w:style>
  <w:style w:type="numbering" w:customStyle="1" w:styleId="ImportedStyle3">
    <w:name w:val="Imported Style 3"/>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Revision">
    <w:name w:val="Revision"/>
    <w:hidden/>
    <w:uiPriority w:val="99"/>
    <w:semiHidden/>
    <w:rsid w:val="00D77BF1"/>
    <w:rPr>
      <w:rFonts w:ascii="Calibri" w:eastAsia="Arial Unicode MS" w:hAnsi="Calibri" w:cs="Arial"/>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Tema di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Tema di Office">
      <a:majorFont>
        <a:latin typeface="Helvetica Neue"/>
        <a:ea typeface="Helvetica Neue"/>
        <a:cs typeface="Arial"/>
      </a:majorFont>
      <a:minorFont>
        <a:latin typeface="Helvetica Neue"/>
        <a:ea typeface="Helvetica Neue"/>
        <a:cs typeface="Arial"/>
      </a:minorFont>
    </a:fontScheme>
    <a:fmtScheme name="Tema di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IBbeTYGv2YKjXIJ16MUggCNmYkA==">AMUW2mW74axaWuRwbmvPQuHvklOBijWL8zu1ltUqo6ebbGSyQudzwWPc+lkRY9fmLWHU7B3UA9wm8/MfoGbMSCPfSp8jr318RbfTDmCYQJ6tpHcDMom+kWY=</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B6CFEE-9174-4EB9-A012-8CA061D31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5AC024F-1AF8-4510-8600-C0C59964EF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2839</Words>
  <Characters>16188</Characters>
  <Application>Microsoft Office Word</Application>
  <DocSecurity>0</DocSecurity>
  <Lines>134</Lines>
  <Paragraphs>37</Paragraphs>
  <ScaleCrop>false</ScaleCrop>
  <Company/>
  <LinksUpToDate>false</LinksUpToDate>
  <CharactersWithSpaces>18990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Kamel Ajami</cp:lastModifiedBy>
  <cp:revision>7</cp:revision>
  <dcterms:created xsi:type="dcterms:W3CDTF">2024-04-03T00:56:00Z</dcterms:created>
  <dcterms:modified xsi:type="dcterms:W3CDTF">2024-04-03T11:53:00Z</dcterms:modified>
</cp:coreProperties>
</file>